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848C" w14:textId="1C72A0FB" w:rsidR="009D4216" w:rsidRPr="008F5E42" w:rsidRDefault="008F5E42" w:rsidP="008F5E42">
      <w:pPr>
        <w:ind w:firstLine="284"/>
        <w:jc w:val="center"/>
        <w:rPr>
          <w:rFonts w:ascii="Times New Roman" w:hAnsi="Times New Roman" w:cs="Times New Roman"/>
          <w:b/>
          <w:bCs/>
          <w:color w:val="000000" w:themeColor="text1"/>
        </w:rPr>
      </w:pPr>
      <w:r w:rsidRPr="008F5E42">
        <w:rPr>
          <w:rFonts w:ascii="Times New Roman" w:hAnsi="Times New Roman" w:cs="Times New Roman"/>
          <w:b/>
          <w:bCs/>
          <w:color w:val="000000" w:themeColor="text1"/>
        </w:rPr>
        <w:t>SERVICES PUBLICS,</w:t>
      </w:r>
    </w:p>
    <w:p w14:paraId="6CAFF188" w14:textId="3241AC10" w:rsidR="008F5E42" w:rsidRPr="008F5E42" w:rsidRDefault="008F5E42" w:rsidP="008F5E42">
      <w:pPr>
        <w:ind w:firstLine="284"/>
        <w:jc w:val="center"/>
        <w:rPr>
          <w:rFonts w:ascii="Times New Roman" w:hAnsi="Times New Roman" w:cs="Times New Roman"/>
          <w:b/>
          <w:bCs/>
          <w:color w:val="000000" w:themeColor="text1"/>
        </w:rPr>
      </w:pPr>
      <w:r w:rsidRPr="008F5E42">
        <w:rPr>
          <w:rFonts w:ascii="Times New Roman" w:hAnsi="Times New Roman" w:cs="Times New Roman"/>
          <w:b/>
          <w:bCs/>
          <w:color w:val="000000" w:themeColor="text1"/>
        </w:rPr>
        <w:t>UN ENJEU POUR L’ÉGALITÉ ENTRE LES FEMMES ET LES HOMMES</w:t>
      </w:r>
    </w:p>
    <w:p w14:paraId="6FEE8E16" w14:textId="77777777" w:rsidR="00BF4EB1" w:rsidRPr="004F19F6" w:rsidRDefault="00BF4EB1" w:rsidP="00423399">
      <w:pPr>
        <w:ind w:firstLine="284"/>
        <w:rPr>
          <w:rFonts w:ascii="Times New Roman" w:hAnsi="Times New Roman" w:cs="Times New Roman"/>
          <w:color w:val="000000" w:themeColor="text1"/>
          <w:sz w:val="20"/>
          <w:szCs w:val="20"/>
        </w:rPr>
      </w:pPr>
    </w:p>
    <w:p w14:paraId="6015B35F" w14:textId="77777777" w:rsidR="009D4216" w:rsidRDefault="009D4216" w:rsidP="008F5E42">
      <w:pPr>
        <w:rPr>
          <w:rFonts w:ascii="Times New Roman" w:hAnsi="Times New Roman" w:cs="Times New Roman"/>
          <w:b/>
          <w:bCs/>
          <w:color w:val="000000" w:themeColor="text1"/>
          <w:sz w:val="22"/>
          <w:szCs w:val="22"/>
        </w:rPr>
      </w:pPr>
    </w:p>
    <w:p w14:paraId="57477BF3" w14:textId="4294C350" w:rsidR="008F5E42" w:rsidRPr="008F5E42" w:rsidRDefault="008F5E42" w:rsidP="008F5E42">
      <w:pPr>
        <w:rPr>
          <w:rFonts w:ascii="Times New Roman" w:hAnsi="Times New Roman" w:cs="Times New Roman"/>
          <w:b/>
          <w:bCs/>
          <w:color w:val="000000" w:themeColor="text1"/>
          <w:sz w:val="22"/>
          <w:szCs w:val="22"/>
        </w:rPr>
        <w:sectPr w:rsidR="008F5E42" w:rsidRPr="008F5E42" w:rsidSect="008F222B">
          <w:footerReference w:type="even" r:id="rId7"/>
          <w:footerReference w:type="default" r:id="rId8"/>
          <w:pgSz w:w="11906" w:h="16838"/>
          <w:pgMar w:top="720" w:right="720" w:bottom="720" w:left="720" w:header="708" w:footer="708" w:gutter="0"/>
          <w:cols w:space="708"/>
          <w:docGrid w:linePitch="360"/>
        </w:sectPr>
      </w:pPr>
    </w:p>
    <w:p w14:paraId="3EFEE5D9" w14:textId="546C9010" w:rsidR="00933413" w:rsidRPr="004F19F6" w:rsidRDefault="006740F9" w:rsidP="00C047C0">
      <w:pPr>
        <w:pStyle w:val="Paragraphedeliste"/>
        <w:numPr>
          <w:ilvl w:val="0"/>
          <w:numId w:val="3"/>
        </w:numPr>
        <w:rPr>
          <w:rFonts w:ascii="Times New Roman" w:hAnsi="Times New Roman" w:cs="Times New Roman"/>
          <w:b/>
          <w:bCs/>
          <w:color w:val="000000" w:themeColor="text1"/>
          <w:sz w:val="22"/>
          <w:szCs w:val="22"/>
        </w:rPr>
      </w:pPr>
      <w:r w:rsidRPr="004F19F6">
        <w:rPr>
          <w:rFonts w:ascii="Times New Roman" w:hAnsi="Times New Roman" w:cs="Times New Roman"/>
          <w:b/>
          <w:bCs/>
          <w:color w:val="000000" w:themeColor="text1"/>
          <w:sz w:val="22"/>
          <w:szCs w:val="22"/>
        </w:rPr>
        <w:t>Des</w:t>
      </w:r>
      <w:r w:rsidR="00933413" w:rsidRPr="004F19F6">
        <w:rPr>
          <w:rFonts w:ascii="Times New Roman" w:hAnsi="Times New Roman" w:cs="Times New Roman"/>
          <w:b/>
          <w:bCs/>
          <w:color w:val="000000" w:themeColor="text1"/>
          <w:sz w:val="22"/>
          <w:szCs w:val="22"/>
        </w:rPr>
        <w:t xml:space="preserve"> services publics</w:t>
      </w:r>
      <w:r w:rsidRPr="004F19F6">
        <w:rPr>
          <w:rFonts w:ascii="Times New Roman" w:hAnsi="Times New Roman" w:cs="Times New Roman"/>
          <w:b/>
          <w:bCs/>
          <w:color w:val="000000" w:themeColor="text1"/>
          <w:sz w:val="22"/>
          <w:szCs w:val="22"/>
        </w:rPr>
        <w:t xml:space="preserve"> en crise</w:t>
      </w:r>
    </w:p>
    <w:p w14:paraId="53C49A3C" w14:textId="77777777" w:rsidR="00B972AA" w:rsidRPr="004F19F6" w:rsidRDefault="00B972AA" w:rsidP="00423399">
      <w:pPr>
        <w:pStyle w:val="Paragraphedeliste"/>
        <w:ind w:firstLine="284"/>
        <w:rPr>
          <w:rFonts w:ascii="Times New Roman" w:hAnsi="Times New Roman" w:cs="Times New Roman"/>
          <w:b/>
          <w:bCs/>
          <w:color w:val="000000" w:themeColor="text1"/>
          <w:sz w:val="20"/>
          <w:szCs w:val="20"/>
        </w:rPr>
      </w:pPr>
    </w:p>
    <w:p w14:paraId="0CC17193" w14:textId="63AE1FD3" w:rsidR="00730435" w:rsidRPr="004F19F6"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Depuis </w:t>
      </w:r>
      <w:r w:rsidR="00B972AA" w:rsidRPr="004F19F6">
        <w:rPr>
          <w:rFonts w:ascii="Times New Roman" w:hAnsi="Times New Roman" w:cs="Times New Roman"/>
          <w:color w:val="000000" w:themeColor="text1"/>
          <w:sz w:val="20"/>
          <w:szCs w:val="20"/>
        </w:rPr>
        <w:t>2019</w:t>
      </w:r>
      <w:r w:rsidRPr="004F19F6">
        <w:rPr>
          <w:rFonts w:ascii="Times New Roman" w:hAnsi="Times New Roman" w:cs="Times New Roman"/>
          <w:color w:val="000000" w:themeColor="text1"/>
          <w:sz w:val="20"/>
          <w:szCs w:val="20"/>
        </w:rPr>
        <w:t xml:space="preserve"> et le développement de la pandémie, la fragilité de notre système de santé mais aussi ce</w:t>
      </w:r>
      <w:r w:rsidR="003A2994" w:rsidRPr="004F19F6">
        <w:rPr>
          <w:rFonts w:ascii="Times New Roman" w:hAnsi="Times New Roman" w:cs="Times New Roman"/>
          <w:color w:val="000000" w:themeColor="text1"/>
          <w:sz w:val="20"/>
          <w:szCs w:val="20"/>
        </w:rPr>
        <w:t>lle</w:t>
      </w:r>
      <w:r w:rsidRPr="004F19F6">
        <w:rPr>
          <w:rFonts w:ascii="Times New Roman" w:hAnsi="Times New Roman" w:cs="Times New Roman"/>
          <w:color w:val="000000" w:themeColor="text1"/>
          <w:sz w:val="20"/>
          <w:szCs w:val="20"/>
        </w:rPr>
        <w:t xml:space="preserve"> de l’</w:t>
      </w:r>
      <w:r w:rsidR="00B972AA" w:rsidRPr="004F19F6">
        <w:rPr>
          <w:rFonts w:ascii="Times New Roman" w:hAnsi="Times New Roman" w:cs="Times New Roman"/>
          <w:color w:val="000000" w:themeColor="text1"/>
          <w:sz w:val="20"/>
          <w:szCs w:val="20"/>
        </w:rPr>
        <w:t>É</w:t>
      </w:r>
      <w:r w:rsidRPr="004F19F6">
        <w:rPr>
          <w:rFonts w:ascii="Times New Roman" w:hAnsi="Times New Roman" w:cs="Times New Roman"/>
          <w:color w:val="000000" w:themeColor="text1"/>
          <w:sz w:val="20"/>
          <w:szCs w:val="20"/>
        </w:rPr>
        <w:t>ducation nationale, de la prise en charge des personnes dépendante</w:t>
      </w:r>
      <w:r w:rsidR="006740F9" w:rsidRPr="004F19F6">
        <w:rPr>
          <w:rFonts w:ascii="Times New Roman" w:hAnsi="Times New Roman" w:cs="Times New Roman"/>
          <w:color w:val="000000" w:themeColor="text1"/>
          <w:sz w:val="20"/>
          <w:szCs w:val="20"/>
        </w:rPr>
        <w:t>s</w:t>
      </w:r>
      <w:r w:rsidRPr="004F19F6">
        <w:rPr>
          <w:rFonts w:ascii="Times New Roman" w:hAnsi="Times New Roman" w:cs="Times New Roman"/>
          <w:color w:val="000000" w:themeColor="text1"/>
          <w:sz w:val="20"/>
          <w:szCs w:val="20"/>
        </w:rPr>
        <w:t xml:space="preserve"> </w:t>
      </w:r>
      <w:r w:rsidR="0030676D">
        <w:rPr>
          <w:rFonts w:ascii="Times New Roman" w:hAnsi="Times New Roman" w:cs="Times New Roman"/>
          <w:color w:val="000000" w:themeColor="text1"/>
          <w:sz w:val="20"/>
          <w:szCs w:val="20"/>
        </w:rPr>
        <w:t>ont</w:t>
      </w:r>
      <w:r w:rsidRPr="004F19F6">
        <w:rPr>
          <w:rFonts w:ascii="Times New Roman" w:hAnsi="Times New Roman" w:cs="Times New Roman"/>
          <w:color w:val="000000" w:themeColor="text1"/>
          <w:sz w:val="20"/>
          <w:szCs w:val="20"/>
        </w:rPr>
        <w:t xml:space="preserve"> été révélée</w:t>
      </w:r>
      <w:r w:rsidR="0030676D">
        <w:rPr>
          <w:rFonts w:ascii="Times New Roman" w:hAnsi="Times New Roman" w:cs="Times New Roman"/>
          <w:color w:val="000000" w:themeColor="text1"/>
          <w:sz w:val="20"/>
          <w:szCs w:val="20"/>
        </w:rPr>
        <w:t>s</w:t>
      </w:r>
      <w:r w:rsidRPr="004F19F6">
        <w:rPr>
          <w:rFonts w:ascii="Times New Roman" w:hAnsi="Times New Roman" w:cs="Times New Roman"/>
          <w:color w:val="000000" w:themeColor="text1"/>
          <w:sz w:val="20"/>
          <w:szCs w:val="20"/>
        </w:rPr>
        <w:t xml:space="preserve"> au grand jour, même si </w:t>
      </w:r>
      <w:r w:rsidR="00B972AA" w:rsidRPr="004F19F6">
        <w:rPr>
          <w:rFonts w:ascii="Times New Roman" w:hAnsi="Times New Roman" w:cs="Times New Roman"/>
          <w:color w:val="000000" w:themeColor="text1"/>
          <w:sz w:val="20"/>
          <w:szCs w:val="20"/>
        </w:rPr>
        <w:t>de fait</w:t>
      </w:r>
      <w:r w:rsidRPr="004F19F6">
        <w:rPr>
          <w:rFonts w:ascii="Times New Roman" w:hAnsi="Times New Roman" w:cs="Times New Roman"/>
          <w:color w:val="000000" w:themeColor="text1"/>
          <w:sz w:val="20"/>
          <w:szCs w:val="20"/>
        </w:rPr>
        <w:t xml:space="preserve"> ce</w:t>
      </w:r>
      <w:r w:rsidR="0030676D">
        <w:rPr>
          <w:rFonts w:ascii="Times New Roman" w:hAnsi="Times New Roman" w:cs="Times New Roman"/>
          <w:color w:val="000000" w:themeColor="text1"/>
          <w:sz w:val="20"/>
          <w:szCs w:val="20"/>
        </w:rPr>
        <w:t>s</w:t>
      </w:r>
      <w:r w:rsidRPr="004F19F6">
        <w:rPr>
          <w:rFonts w:ascii="Times New Roman" w:hAnsi="Times New Roman" w:cs="Times New Roman"/>
          <w:color w:val="000000" w:themeColor="text1"/>
          <w:sz w:val="20"/>
          <w:szCs w:val="20"/>
        </w:rPr>
        <w:t xml:space="preserve"> </w:t>
      </w:r>
      <w:r w:rsidR="005016ED" w:rsidRPr="004F19F6">
        <w:rPr>
          <w:rFonts w:ascii="Times New Roman" w:hAnsi="Times New Roman" w:cs="Times New Roman"/>
          <w:color w:val="000000" w:themeColor="text1"/>
          <w:sz w:val="20"/>
          <w:szCs w:val="20"/>
        </w:rPr>
        <w:t>dégradation</w:t>
      </w:r>
      <w:r w:rsidR="0030676D">
        <w:rPr>
          <w:rFonts w:ascii="Times New Roman" w:hAnsi="Times New Roman" w:cs="Times New Roman"/>
          <w:color w:val="000000" w:themeColor="text1"/>
          <w:sz w:val="20"/>
          <w:szCs w:val="20"/>
        </w:rPr>
        <w:t>s</w:t>
      </w:r>
      <w:r w:rsidRPr="004F19F6">
        <w:rPr>
          <w:rFonts w:ascii="Times New Roman" w:hAnsi="Times New Roman" w:cs="Times New Roman"/>
          <w:color w:val="000000" w:themeColor="text1"/>
          <w:sz w:val="20"/>
          <w:szCs w:val="20"/>
        </w:rPr>
        <w:t xml:space="preserve"> remonte</w:t>
      </w:r>
      <w:r w:rsidR="0030676D">
        <w:rPr>
          <w:rFonts w:ascii="Times New Roman" w:hAnsi="Times New Roman" w:cs="Times New Roman"/>
          <w:color w:val="000000" w:themeColor="text1"/>
          <w:sz w:val="20"/>
          <w:szCs w:val="20"/>
        </w:rPr>
        <w:t>nt</w:t>
      </w:r>
      <w:r w:rsidRPr="004F19F6">
        <w:rPr>
          <w:rFonts w:ascii="Times New Roman" w:hAnsi="Times New Roman" w:cs="Times New Roman"/>
          <w:color w:val="000000" w:themeColor="text1"/>
          <w:sz w:val="20"/>
          <w:szCs w:val="20"/>
        </w:rPr>
        <w:t xml:space="preserve"> à plusieurs décennies. Depuis les années 1990 en effet, dans le cadre des politiques néolibérales adoptées à Bruxelles </w:t>
      </w:r>
      <w:r w:rsidR="00B972AA" w:rsidRPr="004F19F6">
        <w:rPr>
          <w:rFonts w:ascii="Times New Roman" w:hAnsi="Times New Roman" w:cs="Times New Roman"/>
          <w:color w:val="000000" w:themeColor="text1"/>
          <w:sz w:val="20"/>
          <w:szCs w:val="20"/>
        </w:rPr>
        <w:t xml:space="preserve">avec le soutien </w:t>
      </w:r>
      <w:r w:rsidR="00F022B9" w:rsidRPr="004F19F6">
        <w:rPr>
          <w:rFonts w:ascii="Times New Roman" w:hAnsi="Times New Roman" w:cs="Times New Roman"/>
          <w:color w:val="000000" w:themeColor="text1"/>
          <w:sz w:val="20"/>
          <w:szCs w:val="20"/>
        </w:rPr>
        <w:t xml:space="preserve">actif </w:t>
      </w:r>
      <w:r w:rsidRPr="004F19F6">
        <w:rPr>
          <w:rFonts w:ascii="Times New Roman" w:hAnsi="Times New Roman" w:cs="Times New Roman"/>
          <w:color w:val="000000" w:themeColor="text1"/>
          <w:sz w:val="20"/>
          <w:szCs w:val="20"/>
        </w:rPr>
        <w:t>des pays membres de l’Union européenne, une des obsessions majeures des gouvernements</w:t>
      </w:r>
      <w:r w:rsidR="00B972AA"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 xml:space="preserve">a été de réduire </w:t>
      </w:r>
      <w:r w:rsidR="006D774C" w:rsidRPr="004F19F6">
        <w:rPr>
          <w:rFonts w:ascii="Times New Roman" w:hAnsi="Times New Roman" w:cs="Times New Roman"/>
          <w:color w:val="000000" w:themeColor="text1"/>
          <w:sz w:val="20"/>
          <w:szCs w:val="20"/>
        </w:rPr>
        <w:t>les activités couvertes par le secteur public</w:t>
      </w:r>
      <w:r w:rsidR="00FF6D78">
        <w:rPr>
          <w:rFonts w:ascii="Times New Roman" w:hAnsi="Times New Roman" w:cs="Times New Roman"/>
          <w:color w:val="000000" w:themeColor="text1"/>
          <w:sz w:val="20"/>
          <w:szCs w:val="20"/>
        </w:rPr>
        <w:t>,</w:t>
      </w:r>
      <w:r w:rsidR="006D774C" w:rsidRPr="004F19F6">
        <w:rPr>
          <w:rFonts w:ascii="Times New Roman" w:hAnsi="Times New Roman" w:cs="Times New Roman"/>
          <w:color w:val="000000" w:themeColor="text1"/>
          <w:sz w:val="20"/>
          <w:szCs w:val="20"/>
        </w:rPr>
        <w:t xml:space="preserve"> pour </w:t>
      </w:r>
      <w:r w:rsidR="00F571CE" w:rsidRPr="004F19F6">
        <w:rPr>
          <w:rFonts w:ascii="Times New Roman" w:hAnsi="Times New Roman" w:cs="Times New Roman"/>
          <w:color w:val="000000" w:themeColor="text1"/>
          <w:sz w:val="20"/>
          <w:szCs w:val="20"/>
        </w:rPr>
        <w:t xml:space="preserve">en </w:t>
      </w:r>
      <w:r w:rsidR="006D774C" w:rsidRPr="004F19F6">
        <w:rPr>
          <w:rFonts w:ascii="Times New Roman" w:hAnsi="Times New Roman" w:cs="Times New Roman"/>
          <w:color w:val="000000" w:themeColor="text1"/>
          <w:sz w:val="20"/>
          <w:szCs w:val="20"/>
        </w:rPr>
        <w:t xml:space="preserve">ouvrir </w:t>
      </w:r>
      <w:r w:rsidR="00F571CE" w:rsidRPr="004F19F6">
        <w:rPr>
          <w:rFonts w:ascii="Times New Roman" w:hAnsi="Times New Roman" w:cs="Times New Roman"/>
          <w:color w:val="000000" w:themeColor="text1"/>
          <w:sz w:val="20"/>
          <w:szCs w:val="20"/>
        </w:rPr>
        <w:t xml:space="preserve">le champ - et les opportunités de profit - </w:t>
      </w:r>
      <w:r w:rsidR="006D774C" w:rsidRPr="004F19F6">
        <w:rPr>
          <w:rFonts w:ascii="Times New Roman" w:hAnsi="Times New Roman" w:cs="Times New Roman"/>
          <w:color w:val="000000" w:themeColor="text1"/>
          <w:sz w:val="20"/>
          <w:szCs w:val="20"/>
        </w:rPr>
        <w:t xml:space="preserve">au secteur privé, </w:t>
      </w:r>
      <w:r w:rsidR="00F571CE" w:rsidRPr="004F19F6">
        <w:rPr>
          <w:rFonts w:ascii="Times New Roman" w:hAnsi="Times New Roman" w:cs="Times New Roman"/>
          <w:color w:val="000000" w:themeColor="text1"/>
          <w:sz w:val="20"/>
          <w:szCs w:val="20"/>
        </w:rPr>
        <w:t xml:space="preserve">et ce, </w:t>
      </w:r>
      <w:r w:rsidR="006D774C" w:rsidRPr="004F19F6">
        <w:rPr>
          <w:rFonts w:ascii="Times New Roman" w:hAnsi="Times New Roman" w:cs="Times New Roman"/>
          <w:color w:val="000000" w:themeColor="text1"/>
          <w:sz w:val="20"/>
          <w:szCs w:val="20"/>
        </w:rPr>
        <w:t xml:space="preserve">au nom du dogme de l’efficacité du marché </w:t>
      </w:r>
      <w:r w:rsidR="00717B96">
        <w:rPr>
          <w:rFonts w:ascii="Times New Roman" w:hAnsi="Times New Roman" w:cs="Times New Roman"/>
          <w:color w:val="000000" w:themeColor="text1"/>
          <w:sz w:val="20"/>
          <w:szCs w:val="20"/>
        </w:rPr>
        <w:t>par</w:t>
      </w:r>
      <w:r w:rsidR="006D774C" w:rsidRPr="004F19F6">
        <w:rPr>
          <w:rFonts w:ascii="Times New Roman" w:hAnsi="Times New Roman" w:cs="Times New Roman"/>
          <w:color w:val="000000" w:themeColor="text1"/>
          <w:sz w:val="20"/>
          <w:szCs w:val="20"/>
        </w:rPr>
        <w:t xml:space="preserve"> </w:t>
      </w:r>
      <w:proofErr w:type="gramStart"/>
      <w:r w:rsidR="006D774C" w:rsidRPr="004F19F6">
        <w:rPr>
          <w:rFonts w:ascii="Times New Roman" w:hAnsi="Times New Roman" w:cs="Times New Roman"/>
          <w:color w:val="000000" w:themeColor="text1"/>
          <w:sz w:val="20"/>
          <w:szCs w:val="20"/>
        </w:rPr>
        <w:t xml:space="preserve">la </w:t>
      </w:r>
      <w:r w:rsidR="00FF6D78">
        <w:rPr>
          <w:rFonts w:ascii="Times New Roman" w:hAnsi="Times New Roman" w:cs="Times New Roman"/>
          <w:color w:val="000000" w:themeColor="text1"/>
          <w:sz w:val="20"/>
          <w:szCs w:val="20"/>
        </w:rPr>
        <w:t>dite</w:t>
      </w:r>
      <w:proofErr w:type="gramEnd"/>
      <w:r w:rsidR="00FF6D78">
        <w:rPr>
          <w:rFonts w:ascii="Times New Roman" w:hAnsi="Times New Roman" w:cs="Times New Roman"/>
          <w:color w:val="000000" w:themeColor="text1"/>
          <w:sz w:val="20"/>
          <w:szCs w:val="20"/>
        </w:rPr>
        <w:t xml:space="preserve"> </w:t>
      </w:r>
      <w:r w:rsidR="006D774C" w:rsidRPr="004F19F6">
        <w:rPr>
          <w:rFonts w:ascii="Times New Roman" w:hAnsi="Times New Roman" w:cs="Times New Roman"/>
          <w:color w:val="000000" w:themeColor="text1"/>
          <w:sz w:val="20"/>
          <w:szCs w:val="20"/>
        </w:rPr>
        <w:t>«</w:t>
      </w:r>
      <w:r w:rsidR="005016ED" w:rsidRPr="004F19F6">
        <w:rPr>
          <w:rFonts w:ascii="Times New Roman" w:hAnsi="Times New Roman" w:cs="Times New Roman"/>
          <w:color w:val="000000" w:themeColor="text1"/>
          <w:sz w:val="20"/>
          <w:szCs w:val="20"/>
        </w:rPr>
        <w:t> </w:t>
      </w:r>
      <w:r w:rsidR="006D774C" w:rsidRPr="004F19F6">
        <w:rPr>
          <w:rFonts w:ascii="Times New Roman" w:hAnsi="Times New Roman" w:cs="Times New Roman"/>
          <w:color w:val="000000" w:themeColor="text1"/>
          <w:sz w:val="20"/>
          <w:szCs w:val="20"/>
        </w:rPr>
        <w:t>concurrence libre et non faussée</w:t>
      </w:r>
      <w:r w:rsidR="005016ED" w:rsidRPr="004F19F6">
        <w:rPr>
          <w:rFonts w:ascii="Times New Roman" w:hAnsi="Times New Roman" w:cs="Times New Roman"/>
          <w:color w:val="000000" w:themeColor="text1"/>
          <w:sz w:val="20"/>
          <w:szCs w:val="20"/>
        </w:rPr>
        <w:t> </w:t>
      </w:r>
      <w:r w:rsidR="006D774C" w:rsidRPr="004F19F6">
        <w:rPr>
          <w:rFonts w:ascii="Times New Roman" w:hAnsi="Times New Roman" w:cs="Times New Roman"/>
          <w:color w:val="000000" w:themeColor="text1"/>
          <w:sz w:val="20"/>
          <w:szCs w:val="20"/>
        </w:rPr>
        <w:t xml:space="preserve">». </w:t>
      </w:r>
      <w:r w:rsidR="00871F80" w:rsidRPr="004F19F6">
        <w:rPr>
          <w:rFonts w:ascii="Times New Roman" w:hAnsi="Times New Roman" w:cs="Times New Roman"/>
          <w:color w:val="000000" w:themeColor="text1"/>
          <w:sz w:val="20"/>
          <w:szCs w:val="20"/>
        </w:rPr>
        <w:t xml:space="preserve">Des normes ont ainsi été instaurées pour limiter les dépenses publiques. </w:t>
      </w:r>
      <w:r w:rsidR="00F571CE" w:rsidRPr="004F19F6">
        <w:rPr>
          <w:rFonts w:ascii="Times New Roman" w:hAnsi="Times New Roman" w:cs="Times New Roman"/>
          <w:color w:val="000000" w:themeColor="text1"/>
          <w:sz w:val="20"/>
          <w:szCs w:val="20"/>
        </w:rPr>
        <w:t>De</w:t>
      </w:r>
      <w:r w:rsidR="002E162E" w:rsidRPr="004F19F6">
        <w:rPr>
          <w:rFonts w:ascii="Times New Roman" w:hAnsi="Times New Roman" w:cs="Times New Roman"/>
          <w:color w:val="000000" w:themeColor="text1"/>
          <w:sz w:val="20"/>
          <w:szCs w:val="20"/>
        </w:rPr>
        <w:t>s</w:t>
      </w:r>
      <w:r w:rsidR="00F571CE" w:rsidRPr="004F19F6">
        <w:rPr>
          <w:rFonts w:ascii="Times New Roman" w:hAnsi="Times New Roman" w:cs="Times New Roman"/>
          <w:color w:val="000000" w:themeColor="text1"/>
          <w:sz w:val="20"/>
          <w:szCs w:val="20"/>
        </w:rPr>
        <w:t xml:space="preserve"> entreprises publiques ont été privatisées</w:t>
      </w:r>
      <w:r w:rsidR="002E162E" w:rsidRPr="004F19F6">
        <w:rPr>
          <w:rFonts w:ascii="Times New Roman" w:hAnsi="Times New Roman" w:cs="Times New Roman"/>
          <w:color w:val="000000" w:themeColor="text1"/>
          <w:sz w:val="20"/>
          <w:szCs w:val="20"/>
        </w:rPr>
        <w:t xml:space="preserve"> ou ouvertes à la concurrence</w:t>
      </w:r>
      <w:r w:rsidR="00F571CE" w:rsidRPr="004F19F6">
        <w:rPr>
          <w:rFonts w:ascii="Times New Roman" w:hAnsi="Times New Roman" w:cs="Times New Roman"/>
          <w:color w:val="000000" w:themeColor="text1"/>
          <w:sz w:val="20"/>
          <w:szCs w:val="20"/>
        </w:rPr>
        <w:t xml:space="preserve">. </w:t>
      </w:r>
    </w:p>
    <w:p w14:paraId="140189B1" w14:textId="77777777" w:rsidR="00F022B9" w:rsidRPr="004F19F6" w:rsidRDefault="00F022B9" w:rsidP="00423399">
      <w:pPr>
        <w:ind w:firstLine="284"/>
        <w:jc w:val="both"/>
        <w:rPr>
          <w:rFonts w:ascii="Times New Roman" w:hAnsi="Times New Roman" w:cs="Times New Roman"/>
          <w:color w:val="000000" w:themeColor="text1"/>
          <w:sz w:val="20"/>
          <w:szCs w:val="20"/>
        </w:rPr>
      </w:pPr>
    </w:p>
    <w:p w14:paraId="550E968C" w14:textId="6F8AD5C0" w:rsidR="00933413" w:rsidRPr="004F19F6" w:rsidRDefault="00F571CE" w:rsidP="008F5E42">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Cette marchandisation des services publics </w:t>
      </w:r>
      <w:r w:rsidR="00933413" w:rsidRPr="004F19F6">
        <w:rPr>
          <w:rFonts w:ascii="Times New Roman" w:hAnsi="Times New Roman" w:cs="Times New Roman"/>
          <w:color w:val="000000" w:themeColor="text1"/>
          <w:sz w:val="20"/>
          <w:szCs w:val="20"/>
        </w:rPr>
        <w:t>s’est traduit</w:t>
      </w:r>
      <w:r w:rsidRPr="004F19F6">
        <w:rPr>
          <w:rFonts w:ascii="Times New Roman" w:hAnsi="Times New Roman" w:cs="Times New Roman"/>
          <w:color w:val="000000" w:themeColor="text1"/>
          <w:sz w:val="20"/>
          <w:szCs w:val="20"/>
        </w:rPr>
        <w:t>e, outre la</w:t>
      </w:r>
      <w:r w:rsidR="00933413" w:rsidRPr="004F19F6">
        <w:rPr>
          <w:rFonts w:ascii="Times New Roman" w:hAnsi="Times New Roman" w:cs="Times New Roman"/>
          <w:color w:val="000000" w:themeColor="text1"/>
          <w:sz w:val="20"/>
          <w:szCs w:val="20"/>
        </w:rPr>
        <w:t xml:space="preserve"> réduction des services rendus</w:t>
      </w:r>
      <w:r w:rsidRPr="004F19F6">
        <w:rPr>
          <w:rFonts w:ascii="Times New Roman" w:hAnsi="Times New Roman" w:cs="Times New Roman"/>
          <w:color w:val="000000" w:themeColor="text1"/>
          <w:sz w:val="20"/>
          <w:szCs w:val="20"/>
        </w:rPr>
        <w:t>, par</w:t>
      </w:r>
      <w:r w:rsidR="008973A3" w:rsidRPr="004F19F6">
        <w:rPr>
          <w:rFonts w:ascii="Times New Roman" w:hAnsi="Times New Roman" w:cs="Times New Roman"/>
          <w:color w:val="000000" w:themeColor="text1"/>
          <w:sz w:val="20"/>
          <w:szCs w:val="20"/>
        </w:rPr>
        <w:t xml:space="preserve"> un recours accru à la sous-traitance,</w:t>
      </w:r>
      <w:r w:rsidR="00933413" w:rsidRPr="004F19F6">
        <w:rPr>
          <w:rFonts w:ascii="Times New Roman" w:hAnsi="Times New Roman" w:cs="Times New Roman"/>
          <w:color w:val="000000" w:themeColor="text1"/>
          <w:sz w:val="20"/>
          <w:szCs w:val="20"/>
        </w:rPr>
        <w:t xml:space="preserve"> l’introduction de règles de gestion empruntées directement au secteur privé, dans une perspective de «</w:t>
      </w:r>
      <w:r w:rsidR="005016ED" w:rsidRPr="004F19F6">
        <w:rPr>
          <w:rFonts w:ascii="Times New Roman" w:hAnsi="Times New Roman" w:cs="Times New Roman"/>
          <w:color w:val="000000" w:themeColor="text1"/>
          <w:sz w:val="20"/>
          <w:szCs w:val="20"/>
        </w:rPr>
        <w:t> </w:t>
      </w:r>
      <w:r w:rsidR="00933413" w:rsidRPr="004F19F6">
        <w:rPr>
          <w:rFonts w:ascii="Times New Roman" w:hAnsi="Times New Roman" w:cs="Times New Roman"/>
          <w:color w:val="000000" w:themeColor="text1"/>
          <w:sz w:val="20"/>
          <w:szCs w:val="20"/>
        </w:rPr>
        <w:t>rentabilisation</w:t>
      </w:r>
      <w:r w:rsidR="005016ED" w:rsidRPr="004F19F6">
        <w:rPr>
          <w:rFonts w:ascii="Times New Roman" w:hAnsi="Times New Roman" w:cs="Times New Roman"/>
          <w:color w:val="000000" w:themeColor="text1"/>
          <w:sz w:val="20"/>
          <w:szCs w:val="20"/>
        </w:rPr>
        <w:t> </w:t>
      </w:r>
      <w:r w:rsidR="00871F80"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 xml:space="preserve"> des services </w:t>
      </w:r>
      <w:r w:rsidR="00145D78"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comme la T2A</w:t>
      </w:r>
      <w:r w:rsidR="00145D78" w:rsidRPr="004F19F6">
        <w:rPr>
          <w:rFonts w:ascii="Times New Roman" w:hAnsi="Times New Roman" w:cs="Times New Roman"/>
          <w:color w:val="000000" w:themeColor="text1"/>
          <w:sz w:val="20"/>
          <w:szCs w:val="20"/>
        </w:rPr>
        <w:t xml:space="preserve">, tarification à l’activité, </w:t>
      </w:r>
      <w:r w:rsidR="00933413" w:rsidRPr="004F19F6">
        <w:rPr>
          <w:rFonts w:ascii="Times New Roman" w:hAnsi="Times New Roman" w:cs="Times New Roman"/>
          <w:color w:val="000000" w:themeColor="text1"/>
          <w:sz w:val="20"/>
          <w:szCs w:val="20"/>
        </w:rPr>
        <w:t>à l’hôpital</w:t>
      </w:r>
      <w:r w:rsidR="00145D78"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 xml:space="preserve">. </w:t>
      </w:r>
      <w:r w:rsidR="00C94648" w:rsidRPr="004F19F6">
        <w:rPr>
          <w:rFonts w:ascii="Times New Roman" w:hAnsi="Times New Roman" w:cs="Times New Roman"/>
          <w:color w:val="000000" w:themeColor="text1"/>
          <w:sz w:val="20"/>
          <w:szCs w:val="20"/>
        </w:rPr>
        <w:t xml:space="preserve">Dans </w:t>
      </w:r>
      <w:r w:rsidR="00DE7920" w:rsidRPr="004F19F6">
        <w:rPr>
          <w:rFonts w:ascii="Times New Roman" w:hAnsi="Times New Roman" w:cs="Times New Roman"/>
          <w:color w:val="000000" w:themeColor="text1"/>
          <w:sz w:val="20"/>
          <w:szCs w:val="20"/>
        </w:rPr>
        <w:t>c</w:t>
      </w:r>
      <w:r w:rsidR="00C94648" w:rsidRPr="004F19F6">
        <w:rPr>
          <w:rFonts w:ascii="Times New Roman" w:hAnsi="Times New Roman" w:cs="Times New Roman"/>
          <w:color w:val="000000" w:themeColor="text1"/>
          <w:sz w:val="20"/>
          <w:szCs w:val="20"/>
        </w:rPr>
        <w:t>e cadre de restriction budgétaire, la politique hospitalière a notamment abouti à supprimer des milliers de lits (75 000 lits d’hospitalisation complète entre 2003 et 2019</w:t>
      </w:r>
      <w:r w:rsidR="00C94648" w:rsidRPr="004F19F6">
        <w:rPr>
          <w:rStyle w:val="Appelnotedebasdep"/>
          <w:rFonts w:ascii="Times New Roman" w:hAnsi="Times New Roman" w:cs="Times New Roman"/>
          <w:color w:val="000000" w:themeColor="text1"/>
          <w:sz w:val="20"/>
          <w:szCs w:val="20"/>
        </w:rPr>
        <w:footnoteReference w:id="1"/>
      </w:r>
      <w:r w:rsidR="00C94648" w:rsidRPr="004F19F6">
        <w:rPr>
          <w:rFonts w:ascii="Times New Roman" w:hAnsi="Times New Roman" w:cs="Times New Roman"/>
          <w:color w:val="000000" w:themeColor="text1"/>
          <w:sz w:val="20"/>
          <w:szCs w:val="20"/>
        </w:rPr>
        <w:t>,</w:t>
      </w:r>
      <w:r w:rsidR="009932C6" w:rsidRPr="004F19F6">
        <w:rPr>
          <w:rFonts w:ascii="Times New Roman" w:hAnsi="Times New Roman" w:cs="Times New Roman"/>
          <w:color w:val="000000" w:themeColor="text1"/>
          <w:sz w:val="20"/>
          <w:szCs w:val="20"/>
        </w:rPr>
        <w:t xml:space="preserve"> soit une baisse de 16 %</w:t>
      </w:r>
      <w:r w:rsidR="00661B98" w:rsidRPr="004F19F6">
        <w:rPr>
          <w:rFonts w:ascii="Times New Roman" w:hAnsi="Times New Roman" w:cs="Times New Roman"/>
          <w:color w:val="000000" w:themeColor="text1"/>
          <w:sz w:val="20"/>
          <w:szCs w:val="20"/>
        </w:rPr>
        <w:t>), tendance</w:t>
      </w:r>
      <w:r w:rsidR="009932C6" w:rsidRPr="004F19F6">
        <w:rPr>
          <w:rFonts w:ascii="Times New Roman" w:hAnsi="Times New Roman" w:cs="Times New Roman"/>
          <w:color w:val="000000" w:themeColor="text1"/>
          <w:sz w:val="20"/>
          <w:szCs w:val="20"/>
        </w:rPr>
        <w:t xml:space="preserve"> qui se poursuit</w:t>
      </w:r>
      <w:r w:rsidR="00661B98" w:rsidRPr="004F19F6">
        <w:rPr>
          <w:rFonts w:ascii="Times New Roman" w:hAnsi="Times New Roman" w:cs="Times New Roman"/>
          <w:color w:val="000000" w:themeColor="text1"/>
          <w:sz w:val="20"/>
          <w:szCs w:val="20"/>
        </w:rPr>
        <w:t xml:space="preserve"> </w:t>
      </w:r>
      <w:r w:rsidR="00C94648" w:rsidRPr="004F19F6">
        <w:rPr>
          <w:rFonts w:ascii="Times New Roman" w:hAnsi="Times New Roman" w:cs="Times New Roman"/>
          <w:color w:val="000000" w:themeColor="text1"/>
          <w:sz w:val="20"/>
          <w:szCs w:val="20"/>
        </w:rPr>
        <w:t>au profit des soins ambulatoires.</w:t>
      </w:r>
      <w:r w:rsidR="009932C6"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 xml:space="preserve">En </w:t>
      </w:r>
      <w:r w:rsidR="00871F80" w:rsidRPr="004F19F6">
        <w:rPr>
          <w:rFonts w:ascii="Times New Roman" w:hAnsi="Times New Roman" w:cs="Times New Roman"/>
          <w:color w:val="000000" w:themeColor="text1"/>
          <w:sz w:val="20"/>
          <w:szCs w:val="20"/>
        </w:rPr>
        <w:t>lien avec l’objectif de réduction des dépenses publiques</w:t>
      </w:r>
      <w:r w:rsidRPr="004F19F6">
        <w:rPr>
          <w:rFonts w:ascii="Times New Roman" w:hAnsi="Times New Roman" w:cs="Times New Roman"/>
          <w:color w:val="000000" w:themeColor="text1"/>
          <w:sz w:val="20"/>
          <w:szCs w:val="20"/>
        </w:rPr>
        <w:t xml:space="preserve">, </w:t>
      </w:r>
      <w:r w:rsidR="00AF59D2" w:rsidRPr="004F19F6">
        <w:rPr>
          <w:rFonts w:ascii="Times New Roman" w:hAnsi="Times New Roman" w:cs="Times New Roman"/>
          <w:color w:val="000000" w:themeColor="text1"/>
          <w:sz w:val="20"/>
          <w:szCs w:val="20"/>
        </w:rPr>
        <w:t xml:space="preserve">toutes les démarches administratives ont été progressivement </w:t>
      </w:r>
      <w:r w:rsidR="00871F80" w:rsidRPr="004F19F6">
        <w:rPr>
          <w:rFonts w:ascii="Times New Roman" w:hAnsi="Times New Roman" w:cs="Times New Roman"/>
          <w:color w:val="000000" w:themeColor="text1"/>
          <w:sz w:val="20"/>
          <w:szCs w:val="20"/>
        </w:rPr>
        <w:t>« </w:t>
      </w:r>
      <w:r w:rsidR="00933413" w:rsidRPr="004F19F6">
        <w:rPr>
          <w:rFonts w:ascii="Times New Roman" w:hAnsi="Times New Roman" w:cs="Times New Roman"/>
          <w:color w:val="000000" w:themeColor="text1"/>
          <w:sz w:val="20"/>
          <w:szCs w:val="20"/>
        </w:rPr>
        <w:t>dématérialis</w:t>
      </w:r>
      <w:r w:rsidR="00AF59D2" w:rsidRPr="004F19F6">
        <w:rPr>
          <w:rFonts w:ascii="Times New Roman" w:hAnsi="Times New Roman" w:cs="Times New Roman"/>
          <w:color w:val="000000" w:themeColor="text1"/>
          <w:sz w:val="20"/>
          <w:szCs w:val="20"/>
        </w:rPr>
        <w:t>ées</w:t>
      </w:r>
      <w:r w:rsidR="00871F80" w:rsidRPr="004F19F6">
        <w:rPr>
          <w:rFonts w:ascii="Times New Roman" w:hAnsi="Times New Roman" w:cs="Times New Roman"/>
          <w:color w:val="000000" w:themeColor="text1"/>
          <w:sz w:val="20"/>
          <w:szCs w:val="20"/>
        </w:rPr>
        <w:t> »</w:t>
      </w:r>
      <w:r w:rsidR="00933413" w:rsidRPr="004F19F6">
        <w:rPr>
          <w:rFonts w:ascii="Times New Roman" w:hAnsi="Times New Roman" w:cs="Times New Roman"/>
          <w:color w:val="000000" w:themeColor="text1"/>
          <w:sz w:val="20"/>
          <w:szCs w:val="20"/>
        </w:rPr>
        <w:t xml:space="preserve"> </w:t>
      </w:r>
      <w:r w:rsidR="00AF59D2" w:rsidRPr="004F19F6">
        <w:rPr>
          <w:rFonts w:ascii="Times New Roman" w:hAnsi="Times New Roman" w:cs="Times New Roman"/>
          <w:color w:val="000000" w:themeColor="text1"/>
          <w:sz w:val="20"/>
          <w:szCs w:val="20"/>
        </w:rPr>
        <w:t>et</w:t>
      </w:r>
      <w:r w:rsidR="00933413" w:rsidRPr="004F19F6">
        <w:rPr>
          <w:rFonts w:ascii="Times New Roman" w:hAnsi="Times New Roman" w:cs="Times New Roman"/>
          <w:color w:val="000000" w:themeColor="text1"/>
          <w:sz w:val="20"/>
          <w:szCs w:val="20"/>
        </w:rPr>
        <w:t xml:space="preserve"> numéris</w:t>
      </w:r>
      <w:r w:rsidR="00AF59D2" w:rsidRPr="004F19F6">
        <w:rPr>
          <w:rFonts w:ascii="Times New Roman" w:hAnsi="Times New Roman" w:cs="Times New Roman"/>
          <w:color w:val="000000" w:themeColor="text1"/>
          <w:sz w:val="20"/>
          <w:szCs w:val="20"/>
        </w:rPr>
        <w:t>ées</w:t>
      </w:r>
      <w:r w:rsidR="00933413" w:rsidRPr="004F19F6">
        <w:rPr>
          <w:rFonts w:ascii="Times New Roman" w:hAnsi="Times New Roman" w:cs="Times New Roman"/>
          <w:color w:val="000000" w:themeColor="text1"/>
          <w:sz w:val="20"/>
          <w:szCs w:val="20"/>
        </w:rPr>
        <w:t xml:space="preserve">, ce qui pénalise gravement les personnes les plus précaires </w:t>
      </w:r>
      <w:r w:rsidR="00661B98" w:rsidRPr="004F19F6">
        <w:rPr>
          <w:rFonts w:ascii="Times New Roman" w:hAnsi="Times New Roman" w:cs="Times New Roman"/>
          <w:color w:val="000000" w:themeColor="text1"/>
          <w:sz w:val="20"/>
          <w:szCs w:val="20"/>
        </w:rPr>
        <w:t>ou</w:t>
      </w:r>
      <w:r w:rsidR="00933413" w:rsidRPr="004F19F6">
        <w:rPr>
          <w:rFonts w:ascii="Times New Roman" w:hAnsi="Times New Roman" w:cs="Times New Roman"/>
          <w:color w:val="000000" w:themeColor="text1"/>
          <w:sz w:val="20"/>
          <w:szCs w:val="20"/>
        </w:rPr>
        <w:t xml:space="preserve"> les plus âgées. Résultat de toutes ces procédures : des </w:t>
      </w:r>
      <w:proofErr w:type="spellStart"/>
      <w:r w:rsidR="008A4627">
        <w:rPr>
          <w:rFonts w:ascii="Times New Roman" w:hAnsi="Times New Roman" w:cs="Times New Roman"/>
          <w:color w:val="000000" w:themeColor="text1"/>
          <w:sz w:val="20"/>
          <w:szCs w:val="20"/>
        </w:rPr>
        <w:t>employé·es</w:t>
      </w:r>
      <w:proofErr w:type="spellEnd"/>
      <w:r w:rsidR="00933413" w:rsidRPr="004F19F6">
        <w:rPr>
          <w:rFonts w:ascii="Times New Roman" w:hAnsi="Times New Roman" w:cs="Times New Roman"/>
          <w:color w:val="000000" w:themeColor="text1"/>
          <w:sz w:val="20"/>
          <w:szCs w:val="20"/>
        </w:rPr>
        <w:t xml:space="preserve"> </w:t>
      </w:r>
      <w:proofErr w:type="spellStart"/>
      <w:r w:rsidR="008A4627">
        <w:rPr>
          <w:rFonts w:ascii="Times New Roman" w:hAnsi="Times New Roman" w:cs="Times New Roman"/>
          <w:color w:val="000000" w:themeColor="text1"/>
          <w:sz w:val="20"/>
          <w:szCs w:val="20"/>
        </w:rPr>
        <w:t>épuisé·es</w:t>
      </w:r>
      <w:proofErr w:type="spellEnd"/>
      <w:r w:rsidR="008A4627">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qui ne parviennent plus à remplir leurs missions, des usager</w:t>
      </w:r>
      <w:r w:rsidR="00235B18" w:rsidRPr="004F19F6">
        <w:rPr>
          <w:rFonts w:ascii="Times New Roman" w:hAnsi="Times New Roman" w:cs="Times New Roman"/>
          <w:color w:val="000000" w:themeColor="text1"/>
          <w:sz w:val="20"/>
          <w:szCs w:val="20"/>
        </w:rPr>
        <w:t>s</w:t>
      </w:r>
      <w:r w:rsidR="00AF59D2" w:rsidRPr="004F19F6">
        <w:rPr>
          <w:rFonts w:ascii="Times New Roman" w:hAnsi="Times New Roman" w:cs="Times New Roman"/>
          <w:color w:val="000000" w:themeColor="text1"/>
          <w:sz w:val="20"/>
          <w:szCs w:val="20"/>
        </w:rPr>
        <w:t xml:space="preserve"> et usag</w:t>
      </w:r>
      <w:r w:rsidR="00933413" w:rsidRPr="004F19F6">
        <w:rPr>
          <w:rFonts w:ascii="Times New Roman" w:hAnsi="Times New Roman" w:cs="Times New Roman"/>
          <w:color w:val="000000" w:themeColor="text1"/>
          <w:sz w:val="20"/>
          <w:szCs w:val="20"/>
        </w:rPr>
        <w:t>ères perdu</w:t>
      </w:r>
      <w:r w:rsidR="00AF59D2"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es et maltraité</w:t>
      </w:r>
      <w:r w:rsidR="00AF59D2"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 xml:space="preserve">es, </w:t>
      </w:r>
      <w:r w:rsidR="00AF59D2" w:rsidRPr="004F19F6">
        <w:rPr>
          <w:rFonts w:ascii="Times New Roman" w:hAnsi="Times New Roman" w:cs="Times New Roman"/>
          <w:color w:val="000000" w:themeColor="text1"/>
          <w:sz w:val="20"/>
          <w:szCs w:val="20"/>
        </w:rPr>
        <w:t xml:space="preserve">et </w:t>
      </w:r>
      <w:r w:rsidR="00933413" w:rsidRPr="004F19F6">
        <w:rPr>
          <w:rFonts w:ascii="Times New Roman" w:hAnsi="Times New Roman" w:cs="Times New Roman"/>
          <w:color w:val="000000" w:themeColor="text1"/>
          <w:sz w:val="20"/>
          <w:szCs w:val="20"/>
        </w:rPr>
        <w:t>la solidarité censée être portée par les services publics</w:t>
      </w:r>
      <w:r w:rsidR="00FF6D78">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 xml:space="preserve"> en grave régression</w:t>
      </w:r>
      <w:r w:rsidR="00AF59D2" w:rsidRPr="004F19F6">
        <w:rPr>
          <w:rFonts w:ascii="Times New Roman" w:hAnsi="Times New Roman" w:cs="Times New Roman"/>
          <w:color w:val="000000" w:themeColor="text1"/>
          <w:sz w:val="20"/>
          <w:szCs w:val="20"/>
        </w:rPr>
        <w:t xml:space="preserve"> ! </w:t>
      </w:r>
    </w:p>
    <w:p w14:paraId="2BB26D26" w14:textId="77777777" w:rsidR="00E94B1D" w:rsidRPr="004F19F6" w:rsidRDefault="00E94B1D" w:rsidP="00423399">
      <w:pPr>
        <w:ind w:firstLine="284"/>
        <w:rPr>
          <w:rFonts w:ascii="Times New Roman" w:hAnsi="Times New Roman" w:cs="Times New Roman"/>
          <w:color w:val="000000" w:themeColor="text1"/>
          <w:sz w:val="20"/>
          <w:szCs w:val="20"/>
        </w:rPr>
      </w:pPr>
    </w:p>
    <w:p w14:paraId="7712210B" w14:textId="0AB0E5F8" w:rsidR="00933413" w:rsidRPr="004F19F6" w:rsidRDefault="00933413" w:rsidP="00C047C0">
      <w:pPr>
        <w:pStyle w:val="Paragraphedeliste"/>
        <w:numPr>
          <w:ilvl w:val="0"/>
          <w:numId w:val="5"/>
        </w:numPr>
        <w:rPr>
          <w:rFonts w:ascii="Times New Roman" w:hAnsi="Times New Roman" w:cs="Times New Roman"/>
          <w:color w:val="000000" w:themeColor="text1"/>
          <w:sz w:val="22"/>
          <w:szCs w:val="22"/>
        </w:rPr>
      </w:pPr>
      <w:r w:rsidRPr="004F19F6">
        <w:rPr>
          <w:rFonts w:ascii="Times New Roman" w:hAnsi="Times New Roman" w:cs="Times New Roman"/>
          <w:b/>
          <w:bCs/>
          <w:color w:val="000000" w:themeColor="text1"/>
          <w:sz w:val="22"/>
          <w:szCs w:val="22"/>
        </w:rPr>
        <w:t>Les femmes en première ligne</w:t>
      </w:r>
    </w:p>
    <w:p w14:paraId="0D8AA5D3" w14:textId="2B1CFF5F" w:rsidR="00E94B1D" w:rsidRPr="004862D8" w:rsidRDefault="00524EDB" w:rsidP="004862D8">
      <w:pPr>
        <w:pStyle w:val="Paragraphedeliste"/>
        <w:ind w:firstLine="284"/>
        <w:jc w:val="center"/>
        <w:rPr>
          <w:rFonts w:ascii="Times New Roman" w:hAnsi="Times New Roman" w:cs="Times New Roman"/>
          <w:color w:val="000000" w:themeColor="text1"/>
          <w:sz w:val="20"/>
          <w:szCs w:val="20"/>
        </w:rPr>
      </w:pPr>
      <w:r w:rsidRPr="004F19F6">
        <w:rPr>
          <w:rFonts w:ascii="Times New Roman" w:hAnsi="Times New Roman" w:cs="Times New Roman"/>
          <w:noProof/>
          <w:color w:val="000000" w:themeColor="text1"/>
          <w:sz w:val="20"/>
          <w:szCs w:val="20"/>
        </w:rPr>
        <w:drawing>
          <wp:inline distT="0" distB="0" distL="0" distR="0" wp14:anchorId="38733065" wp14:editId="1BD206E5">
            <wp:extent cx="1637843" cy="1668354"/>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132" cy="1678834"/>
                    </a:xfrm>
                    <a:prstGeom prst="rect">
                      <a:avLst/>
                    </a:prstGeom>
                  </pic:spPr>
                </pic:pic>
              </a:graphicData>
            </a:graphic>
          </wp:inline>
        </w:drawing>
      </w:r>
    </w:p>
    <w:p w14:paraId="4F505F73" w14:textId="03CD3EA5" w:rsidR="00FF6D78" w:rsidRDefault="004862D8" w:rsidP="002E162E">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00685596" w:rsidRPr="004F19F6">
        <w:rPr>
          <w:rFonts w:ascii="Times New Roman" w:hAnsi="Times New Roman" w:cs="Times New Roman"/>
          <w:color w:val="000000" w:themeColor="text1"/>
          <w:sz w:val="20"/>
          <w:szCs w:val="20"/>
        </w:rPr>
        <w:t>ette désagrégation des services publics affecte les p</w:t>
      </w:r>
      <w:r>
        <w:rPr>
          <w:rFonts w:ascii="Times New Roman" w:hAnsi="Times New Roman" w:cs="Times New Roman"/>
          <w:color w:val="000000" w:themeColor="text1"/>
          <w:sz w:val="20"/>
          <w:szCs w:val="20"/>
        </w:rPr>
        <w:t>opulations</w:t>
      </w:r>
      <w:r w:rsidR="00685596" w:rsidRPr="004F19F6">
        <w:rPr>
          <w:rFonts w:ascii="Times New Roman" w:hAnsi="Times New Roman" w:cs="Times New Roman"/>
          <w:color w:val="000000" w:themeColor="text1"/>
          <w:sz w:val="20"/>
          <w:szCs w:val="20"/>
        </w:rPr>
        <w:t xml:space="preserve"> les plus modestes, </w:t>
      </w:r>
      <w:r>
        <w:rPr>
          <w:rFonts w:ascii="Times New Roman" w:hAnsi="Times New Roman" w:cs="Times New Roman"/>
          <w:color w:val="000000" w:themeColor="text1"/>
          <w:sz w:val="20"/>
          <w:szCs w:val="20"/>
        </w:rPr>
        <w:t xml:space="preserve">et </w:t>
      </w:r>
      <w:r w:rsidR="00685596" w:rsidRPr="004F19F6">
        <w:rPr>
          <w:rFonts w:ascii="Times New Roman" w:hAnsi="Times New Roman" w:cs="Times New Roman"/>
          <w:color w:val="000000" w:themeColor="text1"/>
          <w:sz w:val="20"/>
          <w:szCs w:val="20"/>
        </w:rPr>
        <w:t xml:space="preserve">elle touche particulièrement les femmes. La fonction publique est en effet majoritairement féminine : </w:t>
      </w:r>
      <w:r w:rsidR="00933413" w:rsidRPr="004F19F6">
        <w:rPr>
          <w:rFonts w:ascii="Times New Roman" w:hAnsi="Times New Roman" w:cs="Times New Roman"/>
          <w:color w:val="000000" w:themeColor="text1"/>
          <w:sz w:val="20"/>
          <w:szCs w:val="20"/>
        </w:rPr>
        <w:t>6</w:t>
      </w:r>
      <w:r w:rsidR="00DE7920" w:rsidRPr="004F19F6">
        <w:rPr>
          <w:rFonts w:ascii="Times New Roman" w:hAnsi="Times New Roman" w:cs="Times New Roman"/>
          <w:color w:val="000000" w:themeColor="text1"/>
          <w:sz w:val="20"/>
          <w:szCs w:val="20"/>
        </w:rPr>
        <w:t>3</w:t>
      </w:r>
      <w:r w:rsidR="00E94B1D"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 xml:space="preserve">% </w:t>
      </w:r>
      <w:r w:rsidR="00685596" w:rsidRPr="004F19F6">
        <w:rPr>
          <w:rFonts w:ascii="Times New Roman" w:hAnsi="Times New Roman" w:cs="Times New Roman"/>
          <w:color w:val="000000" w:themeColor="text1"/>
          <w:sz w:val="20"/>
          <w:szCs w:val="20"/>
        </w:rPr>
        <w:t xml:space="preserve">de femmes </w:t>
      </w:r>
      <w:r w:rsidR="00933413" w:rsidRPr="004F19F6">
        <w:rPr>
          <w:rFonts w:ascii="Times New Roman" w:hAnsi="Times New Roman" w:cs="Times New Roman"/>
          <w:color w:val="000000" w:themeColor="text1"/>
          <w:sz w:val="20"/>
          <w:szCs w:val="20"/>
        </w:rPr>
        <w:t>en 2019</w:t>
      </w:r>
      <w:r w:rsidR="00E94B1D" w:rsidRPr="004F19F6">
        <w:rPr>
          <w:rStyle w:val="Appelnotedebasdep"/>
          <w:rFonts w:ascii="Times New Roman" w:hAnsi="Times New Roman" w:cs="Times New Roman"/>
          <w:color w:val="000000" w:themeColor="text1"/>
          <w:sz w:val="20"/>
          <w:szCs w:val="20"/>
        </w:rPr>
        <w:footnoteReference w:id="2"/>
      </w:r>
      <w:r w:rsidR="00685596" w:rsidRPr="004F19F6">
        <w:rPr>
          <w:rFonts w:ascii="Times New Roman" w:hAnsi="Times New Roman" w:cs="Times New Roman"/>
          <w:color w:val="000000" w:themeColor="text1"/>
          <w:sz w:val="20"/>
          <w:szCs w:val="20"/>
        </w:rPr>
        <w:t xml:space="preserve">, et même 78 % </w:t>
      </w:r>
      <w:r w:rsidR="00933413" w:rsidRPr="004F19F6">
        <w:rPr>
          <w:rFonts w:ascii="Times New Roman" w:hAnsi="Times New Roman" w:cs="Times New Roman"/>
          <w:color w:val="000000" w:themeColor="text1"/>
          <w:sz w:val="20"/>
          <w:szCs w:val="20"/>
        </w:rPr>
        <w:t xml:space="preserve">dans la fonction publique hospitalière </w:t>
      </w:r>
      <w:r w:rsidR="00685596" w:rsidRPr="004F19F6">
        <w:rPr>
          <w:rFonts w:ascii="Times New Roman" w:hAnsi="Times New Roman" w:cs="Times New Roman"/>
          <w:color w:val="000000" w:themeColor="text1"/>
          <w:sz w:val="20"/>
          <w:szCs w:val="20"/>
        </w:rPr>
        <w:t>où elle</w:t>
      </w:r>
      <w:r w:rsidR="001D4DCC" w:rsidRPr="004F19F6">
        <w:rPr>
          <w:rFonts w:ascii="Times New Roman" w:hAnsi="Times New Roman" w:cs="Times New Roman"/>
          <w:color w:val="000000" w:themeColor="text1"/>
          <w:sz w:val="20"/>
          <w:szCs w:val="20"/>
        </w:rPr>
        <w:t xml:space="preserve">s </w:t>
      </w:r>
      <w:r w:rsidR="00685596" w:rsidRPr="004F19F6">
        <w:rPr>
          <w:rFonts w:ascii="Times New Roman" w:hAnsi="Times New Roman" w:cs="Times New Roman"/>
          <w:color w:val="000000" w:themeColor="text1"/>
          <w:sz w:val="20"/>
          <w:szCs w:val="20"/>
        </w:rPr>
        <w:t xml:space="preserve">sont </w:t>
      </w:r>
      <w:r w:rsidR="00933413" w:rsidRPr="004F19F6">
        <w:rPr>
          <w:rFonts w:ascii="Times New Roman" w:hAnsi="Times New Roman" w:cs="Times New Roman"/>
          <w:color w:val="000000" w:themeColor="text1"/>
          <w:sz w:val="20"/>
          <w:szCs w:val="20"/>
        </w:rPr>
        <w:t>notamment</w:t>
      </w:r>
      <w:r w:rsidR="00685596"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infirmières</w:t>
      </w:r>
      <w:r w:rsidR="00E94B1D"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 xml:space="preserve"> </w:t>
      </w:r>
      <w:proofErr w:type="spellStart"/>
      <w:r w:rsidR="00E94B1D" w:rsidRPr="004F19F6">
        <w:rPr>
          <w:rFonts w:ascii="Times New Roman" w:hAnsi="Times New Roman" w:cs="Times New Roman"/>
          <w:color w:val="000000" w:themeColor="text1"/>
          <w:sz w:val="20"/>
          <w:szCs w:val="20"/>
        </w:rPr>
        <w:t>sage-femmes</w:t>
      </w:r>
      <w:proofErr w:type="spellEnd"/>
      <w:r w:rsidR="00E94B1D" w:rsidRPr="004F19F6">
        <w:rPr>
          <w:rFonts w:ascii="Times New Roman" w:hAnsi="Times New Roman" w:cs="Times New Roman"/>
          <w:color w:val="000000" w:themeColor="text1"/>
          <w:sz w:val="20"/>
          <w:szCs w:val="20"/>
        </w:rPr>
        <w:t xml:space="preserve">, puéricultrices, </w:t>
      </w:r>
      <w:r w:rsidR="00933413" w:rsidRPr="004F19F6">
        <w:rPr>
          <w:rFonts w:ascii="Times New Roman" w:hAnsi="Times New Roman" w:cs="Times New Roman"/>
          <w:color w:val="000000" w:themeColor="text1"/>
          <w:sz w:val="20"/>
          <w:szCs w:val="20"/>
        </w:rPr>
        <w:t xml:space="preserve">aides-soignantes. </w:t>
      </w:r>
    </w:p>
    <w:p w14:paraId="6C7B93E4" w14:textId="77777777" w:rsidR="00FF6D78" w:rsidRDefault="00FF6D78" w:rsidP="002E162E">
      <w:pPr>
        <w:ind w:firstLine="284"/>
        <w:jc w:val="both"/>
        <w:rPr>
          <w:rFonts w:ascii="Times New Roman" w:hAnsi="Times New Roman" w:cs="Times New Roman"/>
          <w:color w:val="000000" w:themeColor="text1"/>
          <w:sz w:val="20"/>
          <w:szCs w:val="20"/>
        </w:rPr>
      </w:pPr>
    </w:p>
    <w:p w14:paraId="4B21ECEB" w14:textId="77777777" w:rsidR="008F5E42" w:rsidRDefault="008F5E42" w:rsidP="00FF6D78">
      <w:pPr>
        <w:jc w:val="both"/>
        <w:rPr>
          <w:rFonts w:ascii="Times New Roman" w:hAnsi="Times New Roman" w:cs="Times New Roman"/>
          <w:color w:val="000000" w:themeColor="text1"/>
          <w:sz w:val="20"/>
          <w:szCs w:val="20"/>
        </w:rPr>
      </w:pPr>
    </w:p>
    <w:p w14:paraId="4174B763" w14:textId="253AB271" w:rsidR="00730435" w:rsidRPr="004F19F6" w:rsidRDefault="00933413" w:rsidP="00FF6D78">
      <w:pPr>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Elles représentent 71</w:t>
      </w:r>
      <w:r w:rsidR="004862D8">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des enseignants de l’</w:t>
      </w:r>
      <w:r w:rsidR="000D0419" w:rsidRPr="004F19F6">
        <w:rPr>
          <w:rFonts w:ascii="Times New Roman" w:hAnsi="Times New Roman" w:cs="Times New Roman"/>
          <w:color w:val="000000" w:themeColor="text1"/>
          <w:sz w:val="20"/>
          <w:szCs w:val="20"/>
        </w:rPr>
        <w:t>É</w:t>
      </w:r>
      <w:r w:rsidRPr="004F19F6">
        <w:rPr>
          <w:rFonts w:ascii="Times New Roman" w:hAnsi="Times New Roman" w:cs="Times New Roman"/>
          <w:color w:val="000000" w:themeColor="text1"/>
          <w:sz w:val="20"/>
          <w:szCs w:val="20"/>
        </w:rPr>
        <w:t xml:space="preserve">ducation nationale. </w:t>
      </w:r>
      <w:r w:rsidR="00E94B1D" w:rsidRPr="004F19F6">
        <w:rPr>
          <w:rFonts w:ascii="Times New Roman" w:hAnsi="Times New Roman" w:cs="Times New Roman"/>
          <w:color w:val="000000" w:themeColor="text1"/>
          <w:sz w:val="20"/>
          <w:szCs w:val="20"/>
        </w:rPr>
        <w:t>Elles</w:t>
      </w:r>
      <w:r w:rsidRPr="004F19F6">
        <w:rPr>
          <w:rFonts w:ascii="Times New Roman" w:hAnsi="Times New Roman" w:cs="Times New Roman"/>
          <w:color w:val="000000" w:themeColor="text1"/>
          <w:sz w:val="20"/>
          <w:szCs w:val="20"/>
        </w:rPr>
        <w:t xml:space="preserve"> sont plus souvent à temps partiel que les hommes (28</w:t>
      </w:r>
      <w:r w:rsidR="00DE7920" w:rsidRPr="004F19F6">
        <w:rPr>
          <w:rFonts w:ascii="Times New Roman" w:hAnsi="Times New Roman" w:cs="Times New Roman"/>
          <w:color w:val="000000" w:themeColor="text1"/>
          <w:sz w:val="20"/>
          <w:szCs w:val="20"/>
        </w:rPr>
        <w:t>,5</w:t>
      </w:r>
      <w:r w:rsidR="00E94B1D"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 xml:space="preserve">% </w:t>
      </w:r>
      <w:r w:rsidR="00E94B1D" w:rsidRPr="004F19F6">
        <w:rPr>
          <w:rFonts w:ascii="Times New Roman" w:hAnsi="Times New Roman" w:cs="Times New Roman"/>
          <w:color w:val="000000" w:themeColor="text1"/>
          <w:sz w:val="20"/>
          <w:szCs w:val="20"/>
        </w:rPr>
        <w:t xml:space="preserve">d’entre elles, </w:t>
      </w:r>
      <w:r w:rsidRPr="004F19F6">
        <w:rPr>
          <w:rFonts w:ascii="Times New Roman" w:hAnsi="Times New Roman" w:cs="Times New Roman"/>
          <w:color w:val="000000" w:themeColor="text1"/>
          <w:sz w:val="20"/>
          <w:szCs w:val="20"/>
        </w:rPr>
        <w:t>contre 11</w:t>
      </w:r>
      <w:r w:rsidR="00E94B1D"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w:t>
      </w:r>
      <w:r w:rsidR="00E94B1D" w:rsidRPr="004F19F6">
        <w:rPr>
          <w:rFonts w:ascii="Times New Roman" w:hAnsi="Times New Roman" w:cs="Times New Roman"/>
          <w:color w:val="000000" w:themeColor="text1"/>
          <w:sz w:val="20"/>
          <w:szCs w:val="20"/>
        </w:rPr>
        <w:t xml:space="preserve"> des hommes</w:t>
      </w:r>
      <w:r w:rsidR="001D4DCC"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w:t>
      </w:r>
    </w:p>
    <w:p w14:paraId="586151A8" w14:textId="77777777" w:rsidR="00DE7920" w:rsidRPr="004F19F6" w:rsidRDefault="00DE7920" w:rsidP="00423399">
      <w:pPr>
        <w:ind w:firstLine="284"/>
        <w:jc w:val="both"/>
        <w:rPr>
          <w:rFonts w:ascii="Times New Roman" w:hAnsi="Times New Roman" w:cs="Times New Roman"/>
          <w:color w:val="000000" w:themeColor="text1"/>
          <w:sz w:val="20"/>
          <w:szCs w:val="20"/>
        </w:rPr>
      </w:pPr>
    </w:p>
    <w:p w14:paraId="3F65F195" w14:textId="39B7B9D7" w:rsidR="00C047C0" w:rsidRPr="004F19F6"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Dans la plupart de ces professions, les salariées ont tiré la sonnette d’alarme pour dénoncer leurs conditions de travail marquées par l’alourdissement des charges de travail pour des effectifs insuffisants et des salaires très en retard sur la moyenne européenne</w:t>
      </w:r>
      <w:r w:rsidR="00DE7920" w:rsidRPr="004F19F6">
        <w:rPr>
          <w:rFonts w:ascii="Times New Roman" w:hAnsi="Times New Roman" w:cs="Times New Roman"/>
          <w:color w:val="000000" w:themeColor="text1"/>
          <w:sz w:val="20"/>
          <w:szCs w:val="20"/>
        </w:rPr>
        <w:t>. Ces</w:t>
      </w:r>
      <w:r w:rsidRPr="004F19F6">
        <w:rPr>
          <w:rFonts w:ascii="Times New Roman" w:hAnsi="Times New Roman" w:cs="Times New Roman"/>
          <w:color w:val="000000" w:themeColor="text1"/>
          <w:sz w:val="20"/>
          <w:szCs w:val="20"/>
        </w:rPr>
        <w:t xml:space="preserve"> conditions</w:t>
      </w:r>
      <w:r w:rsidR="00DE7920"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se sont encore aggravées dans le contexte de la pandémie avec le départ de collègues qui n’en peuvent plus</w:t>
      </w:r>
      <w:r w:rsidR="00DE7920" w:rsidRPr="004F19F6">
        <w:rPr>
          <w:rFonts w:ascii="Times New Roman" w:hAnsi="Times New Roman" w:cs="Times New Roman"/>
          <w:color w:val="000000" w:themeColor="text1"/>
          <w:sz w:val="20"/>
          <w:szCs w:val="20"/>
        </w:rPr>
        <w:t xml:space="preserve"> ou ne perçoivent plus le sens de leur travail</w:t>
      </w:r>
      <w:r w:rsidRPr="004F19F6">
        <w:rPr>
          <w:rFonts w:ascii="Times New Roman" w:hAnsi="Times New Roman" w:cs="Times New Roman"/>
          <w:color w:val="000000" w:themeColor="text1"/>
          <w:sz w:val="20"/>
          <w:szCs w:val="20"/>
        </w:rPr>
        <w:t xml:space="preserve">… </w:t>
      </w:r>
      <w:r w:rsidR="00AD5A90" w:rsidRPr="004F19F6">
        <w:rPr>
          <w:rFonts w:ascii="Times New Roman" w:hAnsi="Times New Roman" w:cs="Times New Roman"/>
          <w:color w:val="000000" w:themeColor="text1"/>
          <w:sz w:val="20"/>
          <w:szCs w:val="20"/>
        </w:rPr>
        <w:t>Des mobilisations massives des enseignant</w:t>
      </w:r>
      <w:r w:rsidR="001D4DCC" w:rsidRPr="004F19F6">
        <w:rPr>
          <w:rFonts w:ascii="Times New Roman" w:hAnsi="Times New Roman" w:cs="Times New Roman"/>
          <w:color w:val="000000" w:themeColor="text1"/>
          <w:sz w:val="20"/>
          <w:szCs w:val="20"/>
        </w:rPr>
        <w:t>·e</w:t>
      </w:r>
      <w:r w:rsidR="00AD5A90" w:rsidRPr="004F19F6">
        <w:rPr>
          <w:rFonts w:ascii="Times New Roman" w:hAnsi="Times New Roman" w:cs="Times New Roman"/>
          <w:color w:val="000000" w:themeColor="text1"/>
          <w:sz w:val="20"/>
          <w:szCs w:val="20"/>
        </w:rPr>
        <w:t xml:space="preserve">s ont </w:t>
      </w:r>
      <w:r w:rsidR="00073980" w:rsidRPr="004F19F6">
        <w:rPr>
          <w:rFonts w:ascii="Times New Roman" w:hAnsi="Times New Roman" w:cs="Times New Roman"/>
          <w:color w:val="000000" w:themeColor="text1"/>
          <w:sz w:val="20"/>
          <w:szCs w:val="20"/>
        </w:rPr>
        <w:t>alerté sur</w:t>
      </w:r>
      <w:r w:rsidR="00AD5A90" w:rsidRPr="004F19F6">
        <w:rPr>
          <w:rFonts w:ascii="Times New Roman" w:hAnsi="Times New Roman" w:cs="Times New Roman"/>
          <w:color w:val="000000" w:themeColor="text1"/>
          <w:sz w:val="20"/>
          <w:szCs w:val="20"/>
        </w:rPr>
        <w:t xml:space="preserve"> cette situation en janvier 2022.</w:t>
      </w:r>
    </w:p>
    <w:p w14:paraId="5A318B3E" w14:textId="77777777" w:rsidR="00DE7920" w:rsidRPr="004F19F6" w:rsidRDefault="00DE7920" w:rsidP="00423399">
      <w:pPr>
        <w:ind w:firstLine="284"/>
        <w:jc w:val="both"/>
        <w:rPr>
          <w:rFonts w:ascii="Times New Roman" w:hAnsi="Times New Roman" w:cs="Times New Roman"/>
          <w:color w:val="000000" w:themeColor="text1"/>
          <w:sz w:val="20"/>
          <w:szCs w:val="20"/>
        </w:rPr>
      </w:pPr>
    </w:p>
    <w:p w14:paraId="1B0848D3" w14:textId="2A07DB90" w:rsidR="00933413"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Dans tous ces secteurs, l’</w:t>
      </w:r>
      <w:r w:rsidR="00D0733A" w:rsidRPr="004F19F6">
        <w:rPr>
          <w:rFonts w:ascii="Times New Roman" w:hAnsi="Times New Roman" w:cs="Times New Roman"/>
          <w:color w:val="000000" w:themeColor="text1"/>
          <w:sz w:val="20"/>
          <w:szCs w:val="20"/>
        </w:rPr>
        <w:t>É</w:t>
      </w:r>
      <w:r w:rsidRPr="004F19F6">
        <w:rPr>
          <w:rFonts w:ascii="Times New Roman" w:hAnsi="Times New Roman" w:cs="Times New Roman"/>
          <w:color w:val="000000" w:themeColor="text1"/>
          <w:sz w:val="20"/>
          <w:szCs w:val="20"/>
        </w:rPr>
        <w:t>tat compt</w:t>
      </w:r>
      <w:r w:rsidR="00E94B1D" w:rsidRPr="004F19F6">
        <w:rPr>
          <w:rFonts w:ascii="Times New Roman" w:hAnsi="Times New Roman" w:cs="Times New Roman"/>
          <w:color w:val="000000" w:themeColor="text1"/>
          <w:sz w:val="20"/>
          <w:szCs w:val="20"/>
        </w:rPr>
        <w:t xml:space="preserve">e </w:t>
      </w:r>
      <w:r w:rsidRPr="004F19F6">
        <w:rPr>
          <w:rFonts w:ascii="Times New Roman" w:hAnsi="Times New Roman" w:cs="Times New Roman"/>
          <w:color w:val="000000" w:themeColor="text1"/>
          <w:sz w:val="20"/>
          <w:szCs w:val="20"/>
        </w:rPr>
        <w:t xml:space="preserve">depuis des décennies sur le sens du </w:t>
      </w:r>
      <w:r w:rsidR="001D4DCC" w:rsidRPr="004F19F6">
        <w:rPr>
          <w:rFonts w:ascii="Times New Roman" w:hAnsi="Times New Roman" w:cs="Times New Roman"/>
          <w:color w:val="000000" w:themeColor="text1"/>
          <w:sz w:val="20"/>
          <w:szCs w:val="20"/>
        </w:rPr>
        <w:t>«</w:t>
      </w:r>
      <w:r w:rsidR="005016ED"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dévouement » des femmes</w:t>
      </w:r>
      <w:r w:rsidR="00E94B1D"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w:t>
      </w:r>
      <w:r w:rsidR="00E94B1D" w:rsidRPr="004F19F6">
        <w:rPr>
          <w:rFonts w:ascii="Times New Roman" w:hAnsi="Times New Roman" w:cs="Times New Roman"/>
          <w:color w:val="000000" w:themeColor="text1"/>
          <w:sz w:val="20"/>
          <w:szCs w:val="20"/>
        </w:rPr>
        <w:t>réputées avoir choisi</w:t>
      </w:r>
      <w:r w:rsidRPr="004F19F6">
        <w:rPr>
          <w:rFonts w:ascii="Times New Roman" w:hAnsi="Times New Roman" w:cs="Times New Roman"/>
          <w:color w:val="000000" w:themeColor="text1"/>
          <w:sz w:val="20"/>
          <w:szCs w:val="20"/>
        </w:rPr>
        <w:t xml:space="preserve"> leur profession par «</w:t>
      </w:r>
      <w:r w:rsidR="005016ED"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vocation</w:t>
      </w:r>
      <w:r w:rsidR="005016ED"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xml:space="preserve">» </w:t>
      </w:r>
      <w:r w:rsidR="001D4DCC" w:rsidRPr="004F19F6">
        <w:rPr>
          <w:rFonts w:ascii="Times New Roman" w:hAnsi="Times New Roman" w:cs="Times New Roman"/>
          <w:color w:val="000000" w:themeColor="text1"/>
          <w:sz w:val="20"/>
          <w:szCs w:val="20"/>
        </w:rPr>
        <w:t xml:space="preserve">en </w:t>
      </w:r>
      <w:r w:rsidR="00AD5A90" w:rsidRPr="004F19F6">
        <w:rPr>
          <w:rFonts w:ascii="Times New Roman" w:hAnsi="Times New Roman" w:cs="Times New Roman"/>
          <w:color w:val="000000" w:themeColor="text1"/>
          <w:sz w:val="20"/>
          <w:szCs w:val="20"/>
        </w:rPr>
        <w:t xml:space="preserve">priorisant </w:t>
      </w:r>
      <w:r w:rsidRPr="004F19F6">
        <w:rPr>
          <w:rFonts w:ascii="Times New Roman" w:hAnsi="Times New Roman" w:cs="Times New Roman"/>
          <w:color w:val="000000" w:themeColor="text1"/>
          <w:sz w:val="20"/>
          <w:szCs w:val="20"/>
        </w:rPr>
        <w:t xml:space="preserve">l’idée </w:t>
      </w:r>
      <w:r w:rsidR="00AD5A90" w:rsidRPr="004F19F6">
        <w:rPr>
          <w:rFonts w:ascii="Times New Roman" w:hAnsi="Times New Roman" w:cs="Times New Roman"/>
          <w:color w:val="000000" w:themeColor="text1"/>
          <w:sz w:val="20"/>
          <w:szCs w:val="20"/>
        </w:rPr>
        <w:t>de</w:t>
      </w:r>
      <w:r w:rsidRPr="004F19F6">
        <w:rPr>
          <w:rFonts w:ascii="Times New Roman" w:hAnsi="Times New Roman" w:cs="Times New Roman"/>
          <w:color w:val="000000" w:themeColor="text1"/>
          <w:sz w:val="20"/>
          <w:szCs w:val="20"/>
        </w:rPr>
        <w:t xml:space="preserve"> se rendre utiles à la société</w:t>
      </w:r>
      <w:r w:rsidR="00AD5A90" w:rsidRPr="004F19F6">
        <w:rPr>
          <w:rFonts w:ascii="Times New Roman" w:hAnsi="Times New Roman" w:cs="Times New Roman"/>
          <w:color w:val="000000" w:themeColor="text1"/>
          <w:sz w:val="20"/>
          <w:szCs w:val="20"/>
        </w:rPr>
        <w:t>. M</w:t>
      </w:r>
      <w:r w:rsidRPr="004F19F6">
        <w:rPr>
          <w:rFonts w:ascii="Times New Roman" w:hAnsi="Times New Roman" w:cs="Times New Roman"/>
          <w:color w:val="000000" w:themeColor="text1"/>
          <w:sz w:val="20"/>
          <w:szCs w:val="20"/>
        </w:rPr>
        <w:t xml:space="preserve">ais aujourd’hui la limite a été atteinte. </w:t>
      </w:r>
      <w:r w:rsidR="00BD670C">
        <w:rPr>
          <w:rFonts w:ascii="Times New Roman" w:hAnsi="Times New Roman" w:cs="Times New Roman"/>
          <w:color w:val="000000" w:themeColor="text1"/>
          <w:sz w:val="20"/>
          <w:szCs w:val="20"/>
        </w:rPr>
        <w:t xml:space="preserve">En cette période de crise sanitaire, la majorité de ces </w:t>
      </w:r>
      <w:proofErr w:type="spellStart"/>
      <w:r w:rsidR="00BD670C">
        <w:rPr>
          <w:rFonts w:ascii="Times New Roman" w:hAnsi="Times New Roman" w:cs="Times New Roman"/>
          <w:color w:val="000000" w:themeColor="text1"/>
          <w:sz w:val="20"/>
          <w:szCs w:val="20"/>
        </w:rPr>
        <w:t>salarié·es</w:t>
      </w:r>
      <w:proofErr w:type="spellEnd"/>
      <w:r w:rsidR="00BD670C">
        <w:rPr>
          <w:rFonts w:ascii="Times New Roman" w:hAnsi="Times New Roman" w:cs="Times New Roman"/>
          <w:color w:val="000000" w:themeColor="text1"/>
          <w:sz w:val="20"/>
          <w:szCs w:val="20"/>
        </w:rPr>
        <w:t xml:space="preserve"> ont poursuivi leur travail au risque d’y perdre leur santé</w:t>
      </w:r>
      <w:r w:rsidR="004862D8">
        <w:rPr>
          <w:rFonts w:ascii="Times New Roman" w:hAnsi="Times New Roman" w:cs="Times New Roman"/>
          <w:color w:val="000000" w:themeColor="text1"/>
          <w:sz w:val="20"/>
          <w:szCs w:val="20"/>
        </w:rPr>
        <w:t>…</w:t>
      </w:r>
      <w:r w:rsidR="00BD670C">
        <w:rPr>
          <w:rFonts w:ascii="Times New Roman" w:hAnsi="Times New Roman" w:cs="Times New Roman"/>
          <w:color w:val="000000" w:themeColor="text1"/>
          <w:sz w:val="20"/>
          <w:szCs w:val="20"/>
        </w:rPr>
        <w:t xml:space="preserve"> tandis que les </w:t>
      </w:r>
      <w:r w:rsidR="00FF6D78">
        <w:rPr>
          <w:rFonts w:ascii="Times New Roman" w:hAnsi="Times New Roman" w:cs="Times New Roman"/>
          <w:color w:val="000000" w:themeColor="text1"/>
          <w:sz w:val="20"/>
          <w:szCs w:val="20"/>
        </w:rPr>
        <w:t xml:space="preserve">Français les </w:t>
      </w:r>
      <w:r w:rsidR="00BD670C">
        <w:rPr>
          <w:rFonts w:ascii="Times New Roman" w:hAnsi="Times New Roman" w:cs="Times New Roman"/>
          <w:color w:val="000000" w:themeColor="text1"/>
          <w:sz w:val="20"/>
          <w:szCs w:val="20"/>
        </w:rPr>
        <w:t>plus riches ont continué d’accumuler les profits</w:t>
      </w:r>
      <w:r w:rsidR="00286CCE" w:rsidRPr="004F19F6">
        <w:rPr>
          <w:rStyle w:val="Appelnotedebasdep"/>
          <w:rFonts w:ascii="Times New Roman" w:hAnsi="Times New Roman" w:cs="Times New Roman"/>
          <w:color w:val="000000" w:themeColor="text1"/>
          <w:sz w:val="20"/>
          <w:szCs w:val="20"/>
        </w:rPr>
        <w:footnoteReference w:id="3"/>
      </w:r>
      <w:r w:rsidR="005568B2" w:rsidRPr="004F19F6">
        <w:rPr>
          <w:rFonts w:ascii="Times New Roman" w:hAnsi="Times New Roman" w:cs="Times New Roman"/>
          <w:color w:val="000000" w:themeColor="text1"/>
          <w:sz w:val="20"/>
          <w:szCs w:val="20"/>
        </w:rPr>
        <w:t>.</w:t>
      </w:r>
    </w:p>
    <w:p w14:paraId="63A37AFD" w14:textId="77777777" w:rsidR="00BD670C" w:rsidRPr="004F19F6" w:rsidRDefault="00BD670C" w:rsidP="00423399">
      <w:pPr>
        <w:ind w:firstLine="284"/>
        <w:jc w:val="both"/>
        <w:rPr>
          <w:rFonts w:ascii="Times New Roman" w:hAnsi="Times New Roman" w:cs="Times New Roman"/>
          <w:color w:val="000000" w:themeColor="text1"/>
          <w:sz w:val="20"/>
          <w:szCs w:val="20"/>
        </w:rPr>
      </w:pPr>
    </w:p>
    <w:p w14:paraId="19ACCDD6" w14:textId="79A4FD8E" w:rsidR="00434677" w:rsidRPr="004F19F6" w:rsidRDefault="00434677" w:rsidP="00423399">
      <w:pPr>
        <w:ind w:firstLine="284"/>
        <w:jc w:val="center"/>
        <w:rPr>
          <w:rFonts w:ascii="Times New Roman" w:hAnsi="Times New Roman" w:cs="Times New Roman"/>
          <w:color w:val="000000" w:themeColor="text1"/>
          <w:sz w:val="20"/>
          <w:szCs w:val="20"/>
        </w:rPr>
      </w:pPr>
      <w:r w:rsidRPr="004F19F6">
        <w:rPr>
          <w:rFonts w:ascii="Times New Roman" w:hAnsi="Times New Roman" w:cs="Times New Roman"/>
          <w:noProof/>
          <w:color w:val="000000" w:themeColor="text1"/>
          <w:sz w:val="20"/>
          <w:szCs w:val="20"/>
        </w:rPr>
        <w:drawing>
          <wp:inline distT="0" distB="0" distL="0" distR="0" wp14:anchorId="49A0209A" wp14:editId="2ED10BA2">
            <wp:extent cx="1831845" cy="1736741"/>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1845" cy="1736741"/>
                    </a:xfrm>
                    <a:prstGeom prst="rect">
                      <a:avLst/>
                    </a:prstGeom>
                  </pic:spPr>
                </pic:pic>
              </a:graphicData>
            </a:graphic>
          </wp:inline>
        </w:drawing>
      </w:r>
    </w:p>
    <w:p w14:paraId="0977C322" w14:textId="3735CA6C" w:rsidR="00BD670C" w:rsidRDefault="00BD670C" w:rsidP="008A4627">
      <w:pPr>
        <w:jc w:val="both"/>
        <w:rPr>
          <w:rFonts w:ascii="Times New Roman" w:hAnsi="Times New Roman" w:cs="Times New Roman"/>
          <w:color w:val="000000" w:themeColor="text1"/>
          <w:sz w:val="20"/>
          <w:szCs w:val="20"/>
        </w:rPr>
      </w:pPr>
    </w:p>
    <w:p w14:paraId="25A35486" w14:textId="77777777" w:rsidR="00E63B32" w:rsidRPr="004F19F6" w:rsidRDefault="00E63B32" w:rsidP="008A4627">
      <w:pPr>
        <w:jc w:val="both"/>
        <w:rPr>
          <w:rFonts w:ascii="Times New Roman" w:hAnsi="Times New Roman" w:cs="Times New Roman"/>
          <w:color w:val="000000" w:themeColor="text1"/>
          <w:sz w:val="20"/>
          <w:szCs w:val="20"/>
        </w:rPr>
      </w:pPr>
    </w:p>
    <w:p w14:paraId="20670E7A" w14:textId="2726DFB1" w:rsidR="00696ECE" w:rsidRPr="00F44029" w:rsidRDefault="00F44029" w:rsidP="00423399">
      <w:pPr>
        <w:ind w:firstLine="284"/>
        <w:jc w:val="both"/>
        <w:rPr>
          <w:rFonts w:ascii="Times New Roman" w:hAnsi="Times New Roman" w:cs="Times New Roman"/>
          <w:i/>
          <w:iCs/>
          <w:color w:val="000000" w:themeColor="text1"/>
          <w:sz w:val="22"/>
          <w:szCs w:val="22"/>
        </w:rPr>
      </w:pPr>
      <w:r w:rsidRPr="00BD670C">
        <w:rPr>
          <w:rFonts w:ascii="Times New Roman" w:hAnsi="Times New Roman" w:cs="Times New Roman"/>
          <w:i/>
          <w:iCs/>
          <w:color w:val="000000" w:themeColor="text1"/>
        </w:rPr>
        <w:t xml:space="preserve">Ce texte </w:t>
      </w:r>
      <w:r w:rsidR="008A4627" w:rsidRPr="00BD670C">
        <w:rPr>
          <w:rFonts w:ascii="Times New Roman" w:hAnsi="Times New Roman" w:cs="Times New Roman"/>
          <w:i/>
          <w:iCs/>
          <w:color w:val="000000" w:themeColor="text1"/>
        </w:rPr>
        <w:t>traite des</w:t>
      </w:r>
      <w:r w:rsidRPr="00BD670C">
        <w:rPr>
          <w:rFonts w:ascii="Times New Roman" w:hAnsi="Times New Roman" w:cs="Times New Roman"/>
          <w:i/>
          <w:iCs/>
          <w:color w:val="000000" w:themeColor="text1"/>
        </w:rPr>
        <w:t xml:space="preserve"> services publics de soin (santé,</w:t>
      </w:r>
      <w:r w:rsidR="00696ECE" w:rsidRPr="00BD670C">
        <w:rPr>
          <w:rFonts w:ascii="Times New Roman" w:hAnsi="Times New Roman" w:cs="Times New Roman"/>
          <w:i/>
          <w:iCs/>
          <w:color w:val="000000" w:themeColor="text1"/>
        </w:rPr>
        <w:t xml:space="preserve"> petite enfance et </w:t>
      </w:r>
      <w:r w:rsidRPr="00BD670C">
        <w:rPr>
          <w:rFonts w:ascii="Times New Roman" w:hAnsi="Times New Roman" w:cs="Times New Roman"/>
          <w:i/>
          <w:iCs/>
          <w:color w:val="000000" w:themeColor="text1"/>
        </w:rPr>
        <w:t xml:space="preserve">perte d’autonomie) </w:t>
      </w:r>
      <w:r w:rsidR="008A4627" w:rsidRPr="00BD670C">
        <w:rPr>
          <w:rFonts w:ascii="Times New Roman" w:hAnsi="Times New Roman" w:cs="Times New Roman"/>
          <w:i/>
          <w:iCs/>
          <w:color w:val="000000" w:themeColor="text1"/>
        </w:rPr>
        <w:t>sous</w:t>
      </w:r>
      <w:r w:rsidRPr="00BD670C">
        <w:rPr>
          <w:rFonts w:ascii="Times New Roman" w:hAnsi="Times New Roman" w:cs="Times New Roman"/>
          <w:i/>
          <w:iCs/>
          <w:color w:val="000000" w:themeColor="text1"/>
        </w:rPr>
        <w:t xml:space="preserve"> un éclairage de genre</w:t>
      </w:r>
      <w:r w:rsidR="00190427" w:rsidRPr="00BD670C">
        <w:rPr>
          <w:rFonts w:ascii="Times New Roman" w:hAnsi="Times New Roman" w:cs="Times New Roman"/>
          <w:i/>
          <w:iCs/>
          <w:color w:val="000000" w:themeColor="text1"/>
        </w:rPr>
        <w:t xml:space="preserve">. </w:t>
      </w:r>
      <w:r w:rsidR="001D4DCC" w:rsidRPr="00BD670C">
        <w:rPr>
          <w:rFonts w:ascii="Times New Roman" w:hAnsi="Times New Roman" w:cs="Times New Roman"/>
          <w:i/>
          <w:iCs/>
          <w:color w:val="000000" w:themeColor="text1"/>
        </w:rPr>
        <w:t>Sans être ex</w:t>
      </w:r>
      <w:r w:rsidR="00FF6D78">
        <w:rPr>
          <w:rFonts w:ascii="Times New Roman" w:hAnsi="Times New Roman" w:cs="Times New Roman"/>
          <w:i/>
          <w:iCs/>
          <w:color w:val="000000" w:themeColor="text1"/>
        </w:rPr>
        <w:t>haustifs</w:t>
      </w:r>
      <w:r w:rsidR="001D4DCC" w:rsidRPr="00BD670C">
        <w:rPr>
          <w:rFonts w:ascii="Times New Roman" w:hAnsi="Times New Roman" w:cs="Times New Roman"/>
          <w:i/>
          <w:iCs/>
          <w:color w:val="000000" w:themeColor="text1"/>
        </w:rPr>
        <w:t>, c</w:t>
      </w:r>
      <w:r w:rsidR="006F5AEC" w:rsidRPr="00BD670C">
        <w:rPr>
          <w:rFonts w:ascii="Times New Roman" w:hAnsi="Times New Roman" w:cs="Times New Roman"/>
          <w:i/>
          <w:iCs/>
          <w:color w:val="000000" w:themeColor="text1"/>
        </w:rPr>
        <w:t xml:space="preserve">es </w:t>
      </w:r>
      <w:r w:rsidR="00190427" w:rsidRPr="00BD670C">
        <w:rPr>
          <w:rFonts w:ascii="Times New Roman" w:hAnsi="Times New Roman" w:cs="Times New Roman"/>
          <w:i/>
          <w:iCs/>
          <w:color w:val="000000" w:themeColor="text1"/>
        </w:rPr>
        <w:t>trois s</w:t>
      </w:r>
      <w:r w:rsidR="006F5AEC" w:rsidRPr="00BD670C">
        <w:rPr>
          <w:rFonts w:ascii="Times New Roman" w:hAnsi="Times New Roman" w:cs="Times New Roman"/>
          <w:i/>
          <w:iCs/>
          <w:color w:val="000000" w:themeColor="text1"/>
        </w:rPr>
        <w:t>ecteurs</w:t>
      </w:r>
      <w:r w:rsidR="00235B18" w:rsidRPr="00BD670C">
        <w:rPr>
          <w:rFonts w:ascii="Times New Roman" w:hAnsi="Times New Roman" w:cs="Times New Roman"/>
          <w:i/>
          <w:iCs/>
          <w:color w:val="000000" w:themeColor="text1"/>
        </w:rPr>
        <w:t xml:space="preserve"> </w:t>
      </w:r>
      <w:r w:rsidR="006F5AEC" w:rsidRPr="00BD670C">
        <w:rPr>
          <w:rFonts w:ascii="Times New Roman" w:hAnsi="Times New Roman" w:cs="Times New Roman"/>
          <w:i/>
          <w:iCs/>
          <w:color w:val="000000" w:themeColor="text1"/>
        </w:rPr>
        <w:t>représentent</w:t>
      </w:r>
      <w:r w:rsidR="008A4627" w:rsidRPr="00BD670C">
        <w:rPr>
          <w:rFonts w:ascii="Times New Roman" w:hAnsi="Times New Roman" w:cs="Times New Roman"/>
          <w:i/>
          <w:iCs/>
          <w:color w:val="000000" w:themeColor="text1"/>
        </w:rPr>
        <w:t xml:space="preserve"> </w:t>
      </w:r>
      <w:r w:rsidR="006F5AEC" w:rsidRPr="00BD670C">
        <w:rPr>
          <w:rFonts w:ascii="Times New Roman" w:hAnsi="Times New Roman" w:cs="Times New Roman"/>
          <w:i/>
          <w:iCs/>
          <w:color w:val="000000" w:themeColor="text1"/>
        </w:rPr>
        <w:t xml:space="preserve">un enjeu majeur </w:t>
      </w:r>
      <w:r w:rsidR="00190427" w:rsidRPr="00BD670C">
        <w:rPr>
          <w:rFonts w:ascii="Times New Roman" w:hAnsi="Times New Roman" w:cs="Times New Roman"/>
          <w:i/>
          <w:iCs/>
          <w:color w:val="000000" w:themeColor="text1"/>
        </w:rPr>
        <w:t xml:space="preserve">de société </w:t>
      </w:r>
      <w:r w:rsidR="006F5AEC" w:rsidRPr="00BD670C">
        <w:rPr>
          <w:rFonts w:ascii="Times New Roman" w:hAnsi="Times New Roman" w:cs="Times New Roman"/>
          <w:i/>
          <w:iCs/>
          <w:color w:val="000000" w:themeColor="text1"/>
        </w:rPr>
        <w:t>pour répond</w:t>
      </w:r>
      <w:r w:rsidR="00190427" w:rsidRPr="00BD670C">
        <w:rPr>
          <w:rFonts w:ascii="Times New Roman" w:hAnsi="Times New Roman" w:cs="Times New Roman"/>
          <w:i/>
          <w:iCs/>
          <w:color w:val="000000" w:themeColor="text1"/>
        </w:rPr>
        <w:t>re</w:t>
      </w:r>
      <w:r w:rsidR="001D4DCC" w:rsidRPr="00BD670C">
        <w:rPr>
          <w:rFonts w:ascii="Times New Roman" w:hAnsi="Times New Roman" w:cs="Times New Roman"/>
          <w:i/>
          <w:iCs/>
          <w:color w:val="000000" w:themeColor="text1"/>
        </w:rPr>
        <w:t xml:space="preserve"> </w:t>
      </w:r>
      <w:r w:rsidR="006F5AEC" w:rsidRPr="00BD670C">
        <w:rPr>
          <w:rFonts w:ascii="Times New Roman" w:hAnsi="Times New Roman" w:cs="Times New Roman"/>
          <w:i/>
          <w:iCs/>
          <w:color w:val="000000" w:themeColor="text1"/>
        </w:rPr>
        <w:t>à l’exigence d’égalité entre les femmes et les hommes</w:t>
      </w:r>
      <w:r w:rsidR="001D4DCC" w:rsidRPr="00BD670C">
        <w:rPr>
          <w:rFonts w:ascii="Times New Roman" w:hAnsi="Times New Roman" w:cs="Times New Roman"/>
          <w:i/>
          <w:iCs/>
          <w:color w:val="000000" w:themeColor="text1"/>
        </w:rPr>
        <w:t xml:space="preserve"> et construire un État social </w:t>
      </w:r>
      <w:r w:rsidR="006740F9" w:rsidRPr="00BD670C">
        <w:rPr>
          <w:rFonts w:ascii="Times New Roman" w:hAnsi="Times New Roman" w:cs="Times New Roman"/>
          <w:i/>
          <w:iCs/>
          <w:color w:val="000000" w:themeColor="text1"/>
        </w:rPr>
        <w:t>favorisant</w:t>
      </w:r>
      <w:r w:rsidR="008237D7" w:rsidRPr="00BD670C">
        <w:rPr>
          <w:rFonts w:ascii="Times New Roman" w:hAnsi="Times New Roman" w:cs="Times New Roman"/>
          <w:i/>
          <w:iCs/>
          <w:color w:val="000000" w:themeColor="text1"/>
        </w:rPr>
        <w:t xml:space="preserve"> l’</w:t>
      </w:r>
      <w:r w:rsidR="001D4DCC" w:rsidRPr="00BD670C">
        <w:rPr>
          <w:rFonts w:ascii="Times New Roman" w:hAnsi="Times New Roman" w:cs="Times New Roman"/>
          <w:i/>
          <w:iCs/>
          <w:color w:val="000000" w:themeColor="text1"/>
        </w:rPr>
        <w:t>émancipat</w:t>
      </w:r>
      <w:r w:rsidR="008237D7" w:rsidRPr="00BD670C">
        <w:rPr>
          <w:rFonts w:ascii="Times New Roman" w:hAnsi="Times New Roman" w:cs="Times New Roman"/>
          <w:i/>
          <w:iCs/>
          <w:color w:val="000000" w:themeColor="text1"/>
        </w:rPr>
        <w:t>ion</w:t>
      </w:r>
      <w:r w:rsidR="00190427" w:rsidRPr="00F44029">
        <w:rPr>
          <w:rFonts w:ascii="Times New Roman" w:hAnsi="Times New Roman" w:cs="Times New Roman"/>
          <w:i/>
          <w:iCs/>
          <w:color w:val="000000" w:themeColor="text1"/>
          <w:sz w:val="22"/>
          <w:szCs w:val="22"/>
        </w:rPr>
        <w:t>.</w:t>
      </w:r>
      <w:r w:rsidR="004B6BB4" w:rsidRPr="00F44029">
        <w:rPr>
          <w:rFonts w:ascii="Times New Roman" w:hAnsi="Times New Roman" w:cs="Times New Roman"/>
          <w:i/>
          <w:iCs/>
          <w:color w:val="000000" w:themeColor="text1"/>
          <w:sz w:val="22"/>
          <w:szCs w:val="22"/>
        </w:rPr>
        <w:t xml:space="preserve"> </w:t>
      </w:r>
    </w:p>
    <w:p w14:paraId="54A667AD" w14:textId="77777777" w:rsidR="00BD670C" w:rsidRDefault="00BD670C" w:rsidP="008F5E42">
      <w:pPr>
        <w:rPr>
          <w:rFonts w:ascii="Times New Roman" w:hAnsi="Times New Roman" w:cs="Times New Roman"/>
          <w:color w:val="000000" w:themeColor="text1"/>
          <w:sz w:val="20"/>
          <w:szCs w:val="20"/>
        </w:rPr>
      </w:pPr>
    </w:p>
    <w:p w14:paraId="2A4DA74C" w14:textId="77777777" w:rsidR="008A4627" w:rsidRPr="004F19F6" w:rsidRDefault="008A4627" w:rsidP="00423399">
      <w:pPr>
        <w:ind w:firstLine="284"/>
        <w:rPr>
          <w:rFonts w:ascii="Times New Roman" w:hAnsi="Times New Roman" w:cs="Times New Roman"/>
          <w:color w:val="000000" w:themeColor="text1"/>
          <w:sz w:val="20"/>
          <w:szCs w:val="20"/>
        </w:rPr>
      </w:pPr>
    </w:p>
    <w:p w14:paraId="097553B0" w14:textId="2662E609" w:rsidR="00933413" w:rsidRPr="004F19F6" w:rsidRDefault="00933413" w:rsidP="00C047C0">
      <w:pPr>
        <w:pStyle w:val="Paragraphedeliste"/>
        <w:numPr>
          <w:ilvl w:val="0"/>
          <w:numId w:val="2"/>
        </w:numPr>
        <w:jc w:val="both"/>
        <w:rPr>
          <w:rFonts w:ascii="Times New Roman" w:hAnsi="Times New Roman" w:cs="Times New Roman"/>
          <w:b/>
          <w:bCs/>
          <w:color w:val="000000" w:themeColor="text1"/>
          <w:sz w:val="22"/>
          <w:szCs w:val="22"/>
        </w:rPr>
      </w:pPr>
      <w:r w:rsidRPr="004F19F6">
        <w:rPr>
          <w:rFonts w:ascii="Times New Roman" w:hAnsi="Times New Roman" w:cs="Times New Roman"/>
          <w:b/>
          <w:bCs/>
          <w:color w:val="000000" w:themeColor="text1"/>
          <w:sz w:val="22"/>
          <w:szCs w:val="22"/>
        </w:rPr>
        <w:t xml:space="preserve">Santé : </w:t>
      </w:r>
      <w:r w:rsidR="00245352" w:rsidRPr="004F19F6">
        <w:rPr>
          <w:rFonts w:ascii="Times New Roman" w:hAnsi="Times New Roman" w:cs="Times New Roman"/>
          <w:b/>
          <w:bCs/>
          <w:color w:val="000000" w:themeColor="text1"/>
          <w:sz w:val="22"/>
          <w:szCs w:val="22"/>
        </w:rPr>
        <w:t xml:space="preserve">l’offensive contre les maternités et </w:t>
      </w:r>
      <w:r w:rsidR="00DE7920" w:rsidRPr="004F19F6">
        <w:rPr>
          <w:rFonts w:ascii="Times New Roman" w:hAnsi="Times New Roman" w:cs="Times New Roman"/>
          <w:b/>
          <w:bCs/>
          <w:color w:val="000000" w:themeColor="text1"/>
          <w:sz w:val="22"/>
          <w:szCs w:val="22"/>
        </w:rPr>
        <w:t xml:space="preserve">les </w:t>
      </w:r>
      <w:r w:rsidR="00245352" w:rsidRPr="004F19F6">
        <w:rPr>
          <w:rFonts w:ascii="Times New Roman" w:hAnsi="Times New Roman" w:cs="Times New Roman"/>
          <w:b/>
          <w:bCs/>
          <w:color w:val="000000" w:themeColor="text1"/>
          <w:sz w:val="22"/>
          <w:szCs w:val="22"/>
        </w:rPr>
        <w:t>centres IVG</w:t>
      </w:r>
      <w:r w:rsidR="001D4DCC" w:rsidRPr="004F19F6">
        <w:rPr>
          <w:rFonts w:ascii="Times New Roman" w:hAnsi="Times New Roman" w:cs="Times New Roman"/>
          <w:b/>
          <w:bCs/>
          <w:color w:val="000000" w:themeColor="text1"/>
          <w:sz w:val="22"/>
          <w:szCs w:val="22"/>
        </w:rPr>
        <w:t xml:space="preserve"> au détriment des droits des femmes</w:t>
      </w:r>
    </w:p>
    <w:p w14:paraId="75183371" w14:textId="77777777" w:rsidR="0021483E" w:rsidRPr="004F19F6" w:rsidRDefault="0021483E" w:rsidP="00423399">
      <w:pPr>
        <w:pStyle w:val="Paragraphedeliste"/>
        <w:ind w:firstLine="284"/>
        <w:jc w:val="both"/>
        <w:rPr>
          <w:rFonts w:ascii="Times New Roman" w:hAnsi="Times New Roman" w:cs="Times New Roman"/>
          <w:b/>
          <w:bCs/>
          <w:color w:val="000000" w:themeColor="text1"/>
          <w:sz w:val="20"/>
          <w:szCs w:val="20"/>
        </w:rPr>
      </w:pPr>
    </w:p>
    <w:p w14:paraId="3C7A7235" w14:textId="3A7F3BCE" w:rsidR="00933413" w:rsidRDefault="00AD5A90"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Les femmes sont concernées par le service public de la santé non seulement en tant que salariées</w:t>
      </w:r>
      <w:r w:rsidR="0021483E" w:rsidRPr="004F19F6">
        <w:rPr>
          <w:rFonts w:ascii="Times New Roman" w:hAnsi="Times New Roman" w:cs="Times New Roman"/>
          <w:color w:val="000000" w:themeColor="text1"/>
          <w:sz w:val="20"/>
          <w:szCs w:val="20"/>
        </w:rPr>
        <w:t xml:space="preserve"> majoritaires</w:t>
      </w:r>
      <w:r w:rsidR="00245352"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mais aussi</w:t>
      </w:r>
      <w:r w:rsidR="00933413" w:rsidRPr="004F19F6">
        <w:rPr>
          <w:rFonts w:ascii="Times New Roman" w:hAnsi="Times New Roman" w:cs="Times New Roman"/>
          <w:color w:val="000000" w:themeColor="text1"/>
          <w:sz w:val="20"/>
          <w:szCs w:val="20"/>
        </w:rPr>
        <w:t xml:space="preserve"> en tant qu’usagère</w:t>
      </w:r>
      <w:r w:rsidRPr="004F19F6">
        <w:rPr>
          <w:rFonts w:ascii="Times New Roman" w:hAnsi="Times New Roman" w:cs="Times New Roman"/>
          <w:color w:val="000000" w:themeColor="text1"/>
          <w:sz w:val="20"/>
          <w:szCs w:val="20"/>
        </w:rPr>
        <w:t>s. En particulier en ce qui concerne</w:t>
      </w:r>
      <w:r w:rsidR="00933413" w:rsidRPr="004F19F6">
        <w:rPr>
          <w:rFonts w:ascii="Times New Roman" w:hAnsi="Times New Roman" w:cs="Times New Roman"/>
          <w:color w:val="000000" w:themeColor="text1"/>
          <w:sz w:val="20"/>
          <w:szCs w:val="20"/>
        </w:rPr>
        <w:t xml:space="preserve"> les maternités et le</w:t>
      </w:r>
      <w:r w:rsidR="0036178C" w:rsidRPr="004F19F6">
        <w:rPr>
          <w:rFonts w:ascii="Times New Roman" w:hAnsi="Times New Roman" w:cs="Times New Roman"/>
          <w:color w:val="000000" w:themeColor="text1"/>
          <w:sz w:val="20"/>
          <w:szCs w:val="20"/>
        </w:rPr>
        <w:t xml:space="preserve"> recours </w:t>
      </w:r>
      <w:r w:rsidR="00933413" w:rsidRPr="004F19F6">
        <w:rPr>
          <w:rFonts w:ascii="Times New Roman" w:hAnsi="Times New Roman" w:cs="Times New Roman"/>
          <w:color w:val="000000" w:themeColor="text1"/>
          <w:sz w:val="20"/>
          <w:szCs w:val="20"/>
        </w:rPr>
        <w:t>à l’IVG.</w:t>
      </w:r>
    </w:p>
    <w:p w14:paraId="69E18669" w14:textId="77777777" w:rsidR="00BD670C" w:rsidRPr="004F19F6" w:rsidRDefault="00BD670C" w:rsidP="00423399">
      <w:pPr>
        <w:ind w:firstLine="284"/>
        <w:jc w:val="both"/>
        <w:rPr>
          <w:rFonts w:ascii="Times New Roman" w:hAnsi="Times New Roman" w:cs="Times New Roman"/>
          <w:color w:val="000000" w:themeColor="text1"/>
          <w:sz w:val="20"/>
          <w:szCs w:val="20"/>
        </w:rPr>
      </w:pPr>
    </w:p>
    <w:p w14:paraId="77F0ECAE" w14:textId="38F39296" w:rsidR="00933413" w:rsidRPr="004F19F6" w:rsidRDefault="00DE7920" w:rsidP="008F5E42">
      <w:pPr>
        <w:ind w:firstLine="708"/>
        <w:jc w:val="both"/>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lastRenderedPageBreak/>
        <w:t>De moins en moins de m</w:t>
      </w:r>
      <w:r w:rsidR="00933413" w:rsidRPr="004F19F6">
        <w:rPr>
          <w:rFonts w:ascii="Times New Roman" w:hAnsi="Times New Roman" w:cs="Times New Roman"/>
          <w:i/>
          <w:iCs/>
          <w:color w:val="000000" w:themeColor="text1"/>
          <w:sz w:val="20"/>
          <w:szCs w:val="20"/>
        </w:rPr>
        <w:t>aternités</w:t>
      </w:r>
    </w:p>
    <w:p w14:paraId="4C0A0554" w14:textId="77777777" w:rsidR="00BF4EB1" w:rsidRPr="004F19F6" w:rsidRDefault="00BF4EB1" w:rsidP="00423399">
      <w:pPr>
        <w:ind w:firstLine="284"/>
        <w:jc w:val="both"/>
        <w:rPr>
          <w:rFonts w:ascii="Times New Roman" w:hAnsi="Times New Roman" w:cs="Times New Roman"/>
          <w:i/>
          <w:iCs/>
          <w:color w:val="000000" w:themeColor="text1"/>
          <w:sz w:val="20"/>
          <w:szCs w:val="20"/>
        </w:rPr>
      </w:pPr>
    </w:p>
    <w:p w14:paraId="70B4D1CF" w14:textId="785F14ED" w:rsidR="00933413" w:rsidRDefault="009932C6"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La</w:t>
      </w:r>
      <w:r w:rsidR="00680804" w:rsidRPr="004F19F6">
        <w:rPr>
          <w:rFonts w:ascii="Times New Roman" w:hAnsi="Times New Roman" w:cs="Times New Roman"/>
          <w:color w:val="000000" w:themeColor="text1"/>
          <w:sz w:val="20"/>
          <w:szCs w:val="20"/>
        </w:rPr>
        <w:t xml:space="preserve"> politique de restructuration </w:t>
      </w:r>
      <w:r w:rsidRPr="004F19F6">
        <w:rPr>
          <w:rFonts w:ascii="Times New Roman" w:hAnsi="Times New Roman" w:cs="Times New Roman"/>
          <w:color w:val="000000" w:themeColor="text1"/>
          <w:sz w:val="20"/>
          <w:szCs w:val="20"/>
        </w:rPr>
        <w:t>de la santé a entra</w:t>
      </w:r>
      <w:r w:rsidR="0030676D">
        <w:rPr>
          <w:rFonts w:ascii="Times New Roman" w:hAnsi="Times New Roman" w:cs="Times New Roman"/>
          <w:color w:val="000000" w:themeColor="text1"/>
          <w:sz w:val="20"/>
          <w:szCs w:val="20"/>
        </w:rPr>
        <w:t>î</w:t>
      </w:r>
      <w:r w:rsidRPr="004F19F6">
        <w:rPr>
          <w:rFonts w:ascii="Times New Roman" w:hAnsi="Times New Roman" w:cs="Times New Roman"/>
          <w:color w:val="000000" w:themeColor="text1"/>
          <w:sz w:val="20"/>
          <w:szCs w:val="20"/>
        </w:rPr>
        <w:t xml:space="preserve">né la fermeture de nombreuses maternités. </w:t>
      </w:r>
      <w:r w:rsidR="00933413" w:rsidRPr="004F19F6">
        <w:rPr>
          <w:rFonts w:ascii="Times New Roman" w:hAnsi="Times New Roman" w:cs="Times New Roman"/>
          <w:color w:val="000000" w:themeColor="text1"/>
          <w:sz w:val="20"/>
          <w:szCs w:val="20"/>
        </w:rPr>
        <w:t>Entre 2000 et 2020, en France métropolitaine, le</w:t>
      </w:r>
      <w:r w:rsidRPr="004F19F6">
        <w:rPr>
          <w:rFonts w:ascii="Times New Roman" w:hAnsi="Times New Roman" w:cs="Times New Roman"/>
          <w:color w:val="000000" w:themeColor="text1"/>
          <w:sz w:val="20"/>
          <w:szCs w:val="20"/>
        </w:rPr>
        <w:t>ur</w:t>
      </w:r>
      <w:r w:rsidR="00933413" w:rsidRPr="004F19F6">
        <w:rPr>
          <w:rFonts w:ascii="Times New Roman" w:hAnsi="Times New Roman" w:cs="Times New Roman"/>
          <w:color w:val="000000" w:themeColor="text1"/>
          <w:sz w:val="20"/>
          <w:szCs w:val="20"/>
        </w:rPr>
        <w:t xml:space="preserve"> nombre est passé de 700 à 496</w:t>
      </w:r>
      <w:r w:rsidR="00680804" w:rsidRPr="004F19F6">
        <w:rPr>
          <w:rStyle w:val="Appelnotedebasdep"/>
          <w:rFonts w:ascii="Times New Roman" w:hAnsi="Times New Roman" w:cs="Times New Roman"/>
          <w:color w:val="000000" w:themeColor="text1"/>
          <w:sz w:val="20"/>
          <w:szCs w:val="20"/>
        </w:rPr>
        <w:footnoteReference w:id="4"/>
      </w:r>
      <w:r w:rsidR="00933413" w:rsidRPr="004F19F6">
        <w:rPr>
          <w:rFonts w:ascii="Times New Roman" w:hAnsi="Times New Roman" w:cs="Times New Roman"/>
          <w:color w:val="000000" w:themeColor="text1"/>
          <w:sz w:val="20"/>
          <w:szCs w:val="20"/>
        </w:rPr>
        <w:t xml:space="preserve"> alors que le nombre de naissances s’est maintenu </w:t>
      </w:r>
      <w:r w:rsidR="00DE7920" w:rsidRPr="004F19F6">
        <w:rPr>
          <w:rFonts w:ascii="Times New Roman" w:hAnsi="Times New Roman" w:cs="Times New Roman"/>
          <w:color w:val="000000" w:themeColor="text1"/>
          <w:sz w:val="20"/>
          <w:szCs w:val="20"/>
        </w:rPr>
        <w:t>autour de 750 000</w:t>
      </w:r>
      <w:r w:rsidR="00933413" w:rsidRPr="004F19F6">
        <w:rPr>
          <w:rFonts w:ascii="Times New Roman" w:hAnsi="Times New Roman" w:cs="Times New Roman"/>
          <w:color w:val="000000" w:themeColor="text1"/>
          <w:sz w:val="20"/>
          <w:szCs w:val="20"/>
        </w:rPr>
        <w:t xml:space="preserve"> par an.</w:t>
      </w:r>
      <w:r w:rsidR="001D4DCC" w:rsidRPr="004F19F6">
        <w:rPr>
          <w:rFonts w:ascii="Times New Roman" w:hAnsi="Times New Roman" w:cs="Times New Roman"/>
          <w:color w:val="000000" w:themeColor="text1"/>
          <w:sz w:val="20"/>
          <w:szCs w:val="20"/>
        </w:rPr>
        <w:t xml:space="preserve"> D</w:t>
      </w:r>
      <w:r w:rsidR="00933413" w:rsidRPr="004F19F6">
        <w:rPr>
          <w:rFonts w:ascii="Times New Roman" w:hAnsi="Times New Roman" w:cs="Times New Roman"/>
          <w:color w:val="000000" w:themeColor="text1"/>
          <w:sz w:val="20"/>
          <w:szCs w:val="20"/>
        </w:rPr>
        <w:t>es petites maternités (moins de 300 accouchements par an) ont fermé</w:t>
      </w:r>
      <w:r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leur nombre passant de 448 à 202</w:t>
      </w:r>
      <w:r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 xml:space="preserve"> sous prétexte d</w:t>
      </w:r>
      <w:r w:rsidR="00235B18" w:rsidRPr="004F19F6">
        <w:rPr>
          <w:rFonts w:ascii="Times New Roman" w:hAnsi="Times New Roman" w:cs="Times New Roman"/>
          <w:color w:val="000000" w:themeColor="text1"/>
          <w:sz w:val="20"/>
          <w:szCs w:val="20"/>
        </w:rPr>
        <w:t>u</w:t>
      </w:r>
      <w:r w:rsidR="00933413" w:rsidRPr="004F19F6">
        <w:rPr>
          <w:rFonts w:ascii="Times New Roman" w:hAnsi="Times New Roman" w:cs="Times New Roman"/>
          <w:color w:val="000000" w:themeColor="text1"/>
          <w:sz w:val="20"/>
          <w:szCs w:val="20"/>
        </w:rPr>
        <w:t xml:space="preserve"> manque de sécurité</w:t>
      </w:r>
      <w:r w:rsidRPr="004F19F6">
        <w:rPr>
          <w:rFonts w:ascii="Times New Roman" w:hAnsi="Times New Roman" w:cs="Times New Roman"/>
          <w:color w:val="000000" w:themeColor="text1"/>
          <w:sz w:val="20"/>
          <w:szCs w:val="20"/>
        </w:rPr>
        <w:t>.</w:t>
      </w:r>
      <w:r w:rsidR="00933413"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O</w:t>
      </w:r>
      <w:r w:rsidR="00933413" w:rsidRPr="004F19F6">
        <w:rPr>
          <w:rFonts w:ascii="Times New Roman" w:hAnsi="Times New Roman" w:cs="Times New Roman"/>
          <w:color w:val="000000" w:themeColor="text1"/>
          <w:sz w:val="20"/>
          <w:szCs w:val="20"/>
        </w:rPr>
        <w:t xml:space="preserve">n a favorisé le regroupement dans de grosses structures (plus de 2000 naissances par an). Parallèlement, le nombre de lits a quasiment été divisé par deux entre 1975 et 2016, tandis que leur taux d’utilisation a pratiquement doublé du fait de la </w:t>
      </w:r>
      <w:r w:rsidR="005A77A3" w:rsidRPr="004F19F6">
        <w:rPr>
          <w:rFonts w:ascii="Times New Roman" w:hAnsi="Times New Roman" w:cs="Times New Roman"/>
          <w:color w:val="000000" w:themeColor="text1"/>
          <w:sz w:val="20"/>
          <w:szCs w:val="20"/>
        </w:rPr>
        <w:t>réduc</w:t>
      </w:r>
      <w:r w:rsidR="00933413" w:rsidRPr="004F19F6">
        <w:rPr>
          <w:rFonts w:ascii="Times New Roman" w:hAnsi="Times New Roman" w:cs="Times New Roman"/>
          <w:color w:val="000000" w:themeColor="text1"/>
          <w:sz w:val="20"/>
          <w:szCs w:val="20"/>
        </w:rPr>
        <w:t xml:space="preserve">tion de durée des séjours (8 jours en 1975 </w:t>
      </w:r>
      <w:r w:rsidR="00680804" w:rsidRPr="004F19F6">
        <w:rPr>
          <w:rFonts w:ascii="Times New Roman" w:hAnsi="Times New Roman" w:cs="Times New Roman"/>
          <w:color w:val="000000" w:themeColor="text1"/>
          <w:sz w:val="20"/>
          <w:szCs w:val="20"/>
        </w:rPr>
        <w:t xml:space="preserve">contre </w:t>
      </w:r>
      <w:r w:rsidR="00933413" w:rsidRPr="004F19F6">
        <w:rPr>
          <w:rFonts w:ascii="Times New Roman" w:hAnsi="Times New Roman" w:cs="Times New Roman"/>
          <w:color w:val="000000" w:themeColor="text1"/>
          <w:sz w:val="20"/>
          <w:szCs w:val="20"/>
        </w:rPr>
        <w:t>4,6</w:t>
      </w:r>
      <w:r w:rsidR="00680804"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 xml:space="preserve">jours en 2016). </w:t>
      </w:r>
    </w:p>
    <w:p w14:paraId="72B2CCB8" w14:textId="77777777" w:rsidR="00910A56" w:rsidRPr="004F19F6" w:rsidRDefault="00910A56" w:rsidP="00423399">
      <w:pPr>
        <w:ind w:firstLine="284"/>
        <w:jc w:val="both"/>
        <w:rPr>
          <w:rFonts w:ascii="Times New Roman" w:hAnsi="Times New Roman" w:cs="Times New Roman"/>
          <w:color w:val="000000" w:themeColor="text1"/>
          <w:sz w:val="20"/>
          <w:szCs w:val="20"/>
        </w:rPr>
      </w:pPr>
    </w:p>
    <w:p w14:paraId="63E1E31D" w14:textId="1EA44421" w:rsidR="00933413" w:rsidRPr="004F19F6"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La diminution du nombre de maternités </w:t>
      </w:r>
      <w:r w:rsidR="001D4DCC" w:rsidRPr="004F19F6">
        <w:rPr>
          <w:rFonts w:ascii="Times New Roman" w:hAnsi="Times New Roman" w:cs="Times New Roman"/>
          <w:color w:val="000000" w:themeColor="text1"/>
          <w:sz w:val="20"/>
          <w:szCs w:val="20"/>
        </w:rPr>
        <w:t xml:space="preserve">illustre l’abandon des petites villes et </w:t>
      </w:r>
      <w:r w:rsidRPr="004F19F6">
        <w:rPr>
          <w:rFonts w:ascii="Times New Roman" w:hAnsi="Times New Roman" w:cs="Times New Roman"/>
          <w:color w:val="000000" w:themeColor="text1"/>
          <w:sz w:val="20"/>
          <w:szCs w:val="20"/>
        </w:rPr>
        <w:t>se traduit, pour un grand nombre de femmes, par un éloignement géographique de la maternité et donc un rallongement du temps de transport pour accoucher</w:t>
      </w:r>
      <w:r w:rsidR="00DE7920"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avec les risques que cela peut entraîner. Ainsi, entre 2000 et 2017, la part des femmes en âge de procréer résidant à plus de 45 minutes de la maternité la plus proche a augmenté de 40</w:t>
      </w:r>
      <w:r w:rsidR="009932C6"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w:t>
      </w:r>
    </w:p>
    <w:p w14:paraId="6BD2C58B" w14:textId="77777777" w:rsidR="00933413" w:rsidRPr="004F19F6" w:rsidRDefault="00933413" w:rsidP="00423399">
      <w:pPr>
        <w:ind w:firstLine="284"/>
        <w:rPr>
          <w:rFonts w:ascii="Times New Roman" w:hAnsi="Times New Roman" w:cs="Times New Roman"/>
          <w:color w:val="000000" w:themeColor="text1"/>
          <w:sz w:val="20"/>
          <w:szCs w:val="20"/>
        </w:rPr>
      </w:pPr>
    </w:p>
    <w:p w14:paraId="2124710B" w14:textId="77777777" w:rsidR="00DE7920" w:rsidRPr="004F19F6" w:rsidRDefault="00DE7920" w:rsidP="008F5E42">
      <w:pPr>
        <w:ind w:firstLine="708"/>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t>Une régression du droit à l’avortement</w:t>
      </w:r>
    </w:p>
    <w:p w14:paraId="0E33B57C" w14:textId="77777777" w:rsidR="00BF4EB1" w:rsidRPr="004F19F6" w:rsidRDefault="00BF4EB1" w:rsidP="00DE7920">
      <w:pPr>
        <w:rPr>
          <w:rFonts w:ascii="Times New Roman" w:hAnsi="Times New Roman" w:cs="Times New Roman"/>
          <w:i/>
          <w:iCs/>
          <w:color w:val="000000" w:themeColor="text1"/>
          <w:sz w:val="20"/>
          <w:szCs w:val="20"/>
        </w:rPr>
      </w:pPr>
    </w:p>
    <w:p w14:paraId="2F89A850" w14:textId="52BED153" w:rsidR="004701FF"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Depuis 2009, la loi HPST (Hôpital Patients Santé et Territoires) </w:t>
      </w:r>
      <w:r w:rsidR="00245352" w:rsidRPr="004F19F6">
        <w:rPr>
          <w:rFonts w:ascii="Times New Roman" w:hAnsi="Times New Roman" w:cs="Times New Roman"/>
          <w:color w:val="000000" w:themeColor="text1"/>
          <w:sz w:val="20"/>
          <w:szCs w:val="20"/>
        </w:rPr>
        <w:t xml:space="preserve">a accru les difficultés pour </w:t>
      </w:r>
      <w:r w:rsidRPr="004F19F6">
        <w:rPr>
          <w:rFonts w:ascii="Times New Roman" w:hAnsi="Times New Roman" w:cs="Times New Roman"/>
          <w:color w:val="000000" w:themeColor="text1"/>
          <w:sz w:val="20"/>
          <w:szCs w:val="20"/>
        </w:rPr>
        <w:t>acc</w:t>
      </w:r>
      <w:r w:rsidR="001D4DCC" w:rsidRPr="004F19F6">
        <w:rPr>
          <w:rFonts w:ascii="Times New Roman" w:hAnsi="Times New Roman" w:cs="Times New Roman"/>
          <w:color w:val="000000" w:themeColor="text1"/>
          <w:sz w:val="20"/>
          <w:szCs w:val="20"/>
        </w:rPr>
        <w:t>éder</w:t>
      </w:r>
      <w:r w:rsidRPr="004F19F6">
        <w:rPr>
          <w:rFonts w:ascii="Times New Roman" w:hAnsi="Times New Roman" w:cs="Times New Roman"/>
          <w:color w:val="000000" w:themeColor="text1"/>
          <w:sz w:val="20"/>
          <w:szCs w:val="20"/>
        </w:rPr>
        <w:t xml:space="preserve"> à l’avortement. </w:t>
      </w:r>
      <w:r w:rsidRPr="004862D8">
        <w:rPr>
          <w:rFonts w:ascii="Times New Roman" w:hAnsi="Times New Roman" w:cs="Times New Roman"/>
          <w:color w:val="000000" w:themeColor="text1"/>
          <w:sz w:val="20"/>
          <w:szCs w:val="20"/>
        </w:rPr>
        <w:t>Les hôpitaux se désengagent de plus en plus de la pratique d’</w:t>
      </w:r>
      <w:r w:rsidR="001D4DCC" w:rsidRPr="004862D8">
        <w:rPr>
          <w:rFonts w:ascii="Times New Roman" w:hAnsi="Times New Roman" w:cs="Times New Roman"/>
          <w:color w:val="000000" w:themeColor="text1"/>
          <w:sz w:val="20"/>
          <w:szCs w:val="20"/>
        </w:rPr>
        <w:t>IVG</w:t>
      </w:r>
      <w:r w:rsidRPr="004862D8">
        <w:rPr>
          <w:rFonts w:ascii="Times New Roman" w:hAnsi="Times New Roman" w:cs="Times New Roman"/>
          <w:color w:val="000000" w:themeColor="text1"/>
          <w:sz w:val="20"/>
          <w:szCs w:val="20"/>
        </w:rPr>
        <w:t xml:space="preserve"> car il s’agit d’une activité </w:t>
      </w:r>
      <w:r w:rsidR="00245352" w:rsidRPr="004862D8">
        <w:rPr>
          <w:rFonts w:ascii="Times New Roman" w:hAnsi="Times New Roman" w:cs="Times New Roman"/>
          <w:color w:val="000000" w:themeColor="text1"/>
          <w:sz w:val="20"/>
          <w:szCs w:val="20"/>
        </w:rPr>
        <w:t>« </w:t>
      </w:r>
      <w:r w:rsidRPr="004862D8">
        <w:rPr>
          <w:rFonts w:ascii="Times New Roman" w:hAnsi="Times New Roman" w:cs="Times New Roman"/>
          <w:color w:val="000000" w:themeColor="text1"/>
          <w:sz w:val="20"/>
          <w:szCs w:val="20"/>
        </w:rPr>
        <w:t>non rentable</w:t>
      </w:r>
      <w:r w:rsidR="00245352" w:rsidRPr="004862D8">
        <w:rPr>
          <w:rFonts w:ascii="Times New Roman" w:hAnsi="Times New Roman" w:cs="Times New Roman"/>
          <w:color w:val="000000" w:themeColor="text1"/>
          <w:sz w:val="20"/>
          <w:szCs w:val="20"/>
        </w:rPr>
        <w:t> »</w:t>
      </w:r>
      <w:r w:rsidRPr="004862D8">
        <w:rPr>
          <w:rFonts w:ascii="Times New Roman" w:hAnsi="Times New Roman" w:cs="Times New Roman"/>
          <w:color w:val="000000" w:themeColor="text1"/>
          <w:sz w:val="20"/>
          <w:szCs w:val="20"/>
        </w:rPr>
        <w:t xml:space="preserve">, sa tarification étant </w:t>
      </w:r>
      <w:r w:rsidR="00245352" w:rsidRPr="004862D8">
        <w:rPr>
          <w:rFonts w:ascii="Times New Roman" w:hAnsi="Times New Roman" w:cs="Times New Roman"/>
          <w:color w:val="000000" w:themeColor="text1"/>
          <w:sz w:val="20"/>
          <w:szCs w:val="20"/>
        </w:rPr>
        <w:t xml:space="preserve">établie à un niveau </w:t>
      </w:r>
      <w:r w:rsidRPr="004862D8">
        <w:rPr>
          <w:rFonts w:ascii="Times New Roman" w:hAnsi="Times New Roman" w:cs="Times New Roman"/>
          <w:color w:val="000000" w:themeColor="text1"/>
          <w:sz w:val="20"/>
          <w:szCs w:val="20"/>
        </w:rPr>
        <w:t xml:space="preserve">très bas. </w:t>
      </w:r>
      <w:r w:rsidR="00FF6D78" w:rsidRPr="004862D8">
        <w:rPr>
          <w:rFonts w:ascii="Times New Roman" w:hAnsi="Times New Roman" w:cs="Times New Roman"/>
          <w:color w:val="000000" w:themeColor="text1"/>
          <w:sz w:val="20"/>
          <w:szCs w:val="20"/>
        </w:rPr>
        <w:t xml:space="preserve">Plus de </w:t>
      </w:r>
      <w:r w:rsidRPr="004862D8">
        <w:rPr>
          <w:rFonts w:ascii="Times New Roman" w:hAnsi="Times New Roman" w:cs="Times New Roman"/>
          <w:color w:val="000000" w:themeColor="text1"/>
          <w:sz w:val="20"/>
          <w:szCs w:val="20"/>
        </w:rPr>
        <w:t>130 centres IVG</w:t>
      </w:r>
      <w:r w:rsidR="00FF6D78" w:rsidRPr="004862D8">
        <w:rPr>
          <w:rFonts w:ascii="Times New Roman" w:hAnsi="Times New Roman" w:cs="Times New Roman"/>
          <w:color w:val="000000" w:themeColor="text1"/>
          <w:sz w:val="20"/>
          <w:szCs w:val="20"/>
        </w:rPr>
        <w:t xml:space="preserve"> avaie</w:t>
      </w:r>
      <w:r w:rsidRPr="004862D8">
        <w:rPr>
          <w:rFonts w:ascii="Times New Roman" w:hAnsi="Times New Roman" w:cs="Times New Roman"/>
          <w:color w:val="000000" w:themeColor="text1"/>
          <w:sz w:val="20"/>
          <w:szCs w:val="20"/>
        </w:rPr>
        <w:t xml:space="preserve">nt </w:t>
      </w:r>
      <w:r w:rsidR="00FF6D78" w:rsidRPr="004862D8">
        <w:rPr>
          <w:rFonts w:ascii="Times New Roman" w:hAnsi="Times New Roman" w:cs="Times New Roman"/>
          <w:color w:val="000000" w:themeColor="text1"/>
          <w:sz w:val="20"/>
          <w:szCs w:val="20"/>
        </w:rPr>
        <w:t xml:space="preserve">déjà </w:t>
      </w:r>
      <w:r w:rsidRPr="004862D8">
        <w:rPr>
          <w:rFonts w:ascii="Times New Roman" w:hAnsi="Times New Roman" w:cs="Times New Roman"/>
          <w:color w:val="000000" w:themeColor="text1"/>
          <w:sz w:val="20"/>
          <w:szCs w:val="20"/>
        </w:rPr>
        <w:t xml:space="preserve">fermé </w:t>
      </w:r>
      <w:r w:rsidR="00FF6D78" w:rsidRPr="004862D8">
        <w:rPr>
          <w:rFonts w:ascii="Times New Roman" w:hAnsi="Times New Roman" w:cs="Times New Roman"/>
          <w:color w:val="000000" w:themeColor="text1"/>
          <w:sz w:val="20"/>
          <w:szCs w:val="20"/>
        </w:rPr>
        <w:t>entre 2001 et 2011</w:t>
      </w:r>
      <w:r w:rsidR="00FF6D78" w:rsidRPr="004862D8">
        <w:rPr>
          <w:rStyle w:val="Appelnotedebasdep"/>
          <w:rFonts w:ascii="Times New Roman" w:hAnsi="Times New Roman" w:cs="Times New Roman"/>
          <w:color w:val="000000" w:themeColor="text1"/>
          <w:sz w:val="20"/>
          <w:szCs w:val="20"/>
        </w:rPr>
        <w:footnoteReference w:id="5"/>
      </w:r>
      <w:r w:rsidRPr="004862D8">
        <w:rPr>
          <w:rFonts w:ascii="Times New Roman" w:hAnsi="Times New Roman" w:cs="Times New Roman"/>
          <w:color w:val="000000" w:themeColor="text1"/>
          <w:sz w:val="20"/>
          <w:szCs w:val="20"/>
        </w:rPr>
        <w:t>. En région parisienne</w:t>
      </w:r>
      <w:r w:rsidR="00245352" w:rsidRPr="004862D8">
        <w:rPr>
          <w:rFonts w:ascii="Times New Roman" w:hAnsi="Times New Roman" w:cs="Times New Roman"/>
          <w:color w:val="000000" w:themeColor="text1"/>
          <w:sz w:val="20"/>
          <w:szCs w:val="20"/>
        </w:rPr>
        <w:t xml:space="preserve">, </w:t>
      </w:r>
      <w:r w:rsidRPr="004862D8">
        <w:rPr>
          <w:rFonts w:ascii="Times New Roman" w:hAnsi="Times New Roman" w:cs="Times New Roman"/>
          <w:color w:val="000000" w:themeColor="text1"/>
          <w:sz w:val="20"/>
          <w:szCs w:val="20"/>
        </w:rPr>
        <w:t>c’</w:t>
      </w:r>
      <w:r w:rsidR="00FF6D78" w:rsidRPr="004862D8">
        <w:rPr>
          <w:rFonts w:ascii="Times New Roman" w:hAnsi="Times New Roman" w:cs="Times New Roman"/>
          <w:color w:val="000000" w:themeColor="text1"/>
          <w:sz w:val="20"/>
          <w:szCs w:val="20"/>
        </w:rPr>
        <w:t>est</w:t>
      </w:r>
      <w:r w:rsidRPr="004862D8">
        <w:rPr>
          <w:rFonts w:ascii="Times New Roman" w:hAnsi="Times New Roman" w:cs="Times New Roman"/>
          <w:color w:val="000000" w:themeColor="text1"/>
          <w:sz w:val="20"/>
          <w:szCs w:val="20"/>
        </w:rPr>
        <w:t xml:space="preserve"> le cas des centres de Broussais, Saint</w:t>
      </w:r>
      <w:r w:rsidR="00245352" w:rsidRPr="004862D8">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Antoine</w:t>
      </w:r>
      <w:r w:rsidR="00536732">
        <w:rPr>
          <w:rFonts w:ascii="Times New Roman" w:hAnsi="Times New Roman" w:cs="Times New Roman"/>
          <w:color w:val="000000" w:themeColor="text1"/>
          <w:sz w:val="20"/>
          <w:szCs w:val="20"/>
        </w:rPr>
        <w:t>, Tenon</w:t>
      </w:r>
      <w:r w:rsidR="008D7631">
        <w:rPr>
          <w:rFonts w:ascii="Times New Roman" w:hAnsi="Times New Roman" w:cs="Times New Roman"/>
          <w:color w:val="000000" w:themeColor="text1"/>
          <w:sz w:val="20"/>
          <w:szCs w:val="20"/>
        </w:rPr>
        <w:t xml:space="preserve"> </w:t>
      </w:r>
      <w:r w:rsidR="00245352" w:rsidRPr="004F19F6">
        <w:rPr>
          <w:rFonts w:ascii="Times New Roman" w:hAnsi="Times New Roman" w:cs="Times New Roman"/>
          <w:color w:val="000000" w:themeColor="text1"/>
          <w:sz w:val="20"/>
          <w:szCs w:val="20"/>
        </w:rPr>
        <w:t>et</w:t>
      </w:r>
      <w:r w:rsidRPr="004F19F6">
        <w:rPr>
          <w:rFonts w:ascii="Times New Roman" w:hAnsi="Times New Roman" w:cs="Times New Roman"/>
          <w:color w:val="000000" w:themeColor="text1"/>
          <w:sz w:val="20"/>
          <w:szCs w:val="20"/>
        </w:rPr>
        <w:t xml:space="preserve"> Jean Rostand, ce qui correspond au quart des IVG pratiquées en </w:t>
      </w:r>
      <w:r w:rsidR="004862D8">
        <w:rPr>
          <w:rFonts w:ascii="Times New Roman" w:hAnsi="Times New Roman" w:cs="Times New Roman"/>
          <w:color w:val="000000" w:themeColor="text1"/>
          <w:sz w:val="20"/>
          <w:szCs w:val="20"/>
        </w:rPr>
        <w:t>Î</w:t>
      </w:r>
      <w:r w:rsidRPr="004F19F6">
        <w:rPr>
          <w:rFonts w:ascii="Times New Roman" w:hAnsi="Times New Roman" w:cs="Times New Roman"/>
          <w:color w:val="000000" w:themeColor="text1"/>
          <w:sz w:val="20"/>
          <w:szCs w:val="20"/>
        </w:rPr>
        <w:t>le</w:t>
      </w:r>
      <w:r w:rsidR="004862D8">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de</w:t>
      </w:r>
      <w:r w:rsidR="004862D8">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France. </w:t>
      </w:r>
      <w:r w:rsidR="008D7631">
        <w:rPr>
          <w:rFonts w:ascii="Times New Roman" w:hAnsi="Times New Roman" w:cs="Times New Roman"/>
          <w:color w:val="000000" w:themeColor="text1"/>
          <w:sz w:val="20"/>
          <w:szCs w:val="20"/>
        </w:rPr>
        <w:t>La lutte exemplaire menée à Tenon a néanmoins permis de gagner la réouverture d</w:t>
      </w:r>
      <w:r w:rsidR="00227E1D">
        <w:rPr>
          <w:rFonts w:ascii="Times New Roman" w:hAnsi="Times New Roman" w:cs="Times New Roman"/>
          <w:color w:val="000000" w:themeColor="text1"/>
          <w:sz w:val="20"/>
          <w:szCs w:val="20"/>
        </w:rPr>
        <w:t>e ce</w:t>
      </w:r>
      <w:r w:rsidR="008D7631">
        <w:rPr>
          <w:rFonts w:ascii="Times New Roman" w:hAnsi="Times New Roman" w:cs="Times New Roman"/>
          <w:color w:val="000000" w:themeColor="text1"/>
          <w:sz w:val="20"/>
          <w:szCs w:val="20"/>
        </w:rPr>
        <w:t xml:space="preserve"> centre.</w:t>
      </w:r>
    </w:p>
    <w:p w14:paraId="49F87D72" w14:textId="77777777" w:rsidR="00F07C1B" w:rsidRDefault="00F07C1B" w:rsidP="00423399">
      <w:pPr>
        <w:ind w:firstLine="284"/>
        <w:jc w:val="both"/>
        <w:rPr>
          <w:rFonts w:ascii="Times New Roman" w:hAnsi="Times New Roman" w:cs="Times New Roman"/>
          <w:color w:val="000000" w:themeColor="text1"/>
          <w:sz w:val="20"/>
          <w:szCs w:val="20"/>
        </w:rPr>
      </w:pPr>
    </w:p>
    <w:p w14:paraId="3B52F04A" w14:textId="5C588A8E" w:rsidR="00933413" w:rsidRPr="004F19F6"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Certes</w:t>
      </w:r>
      <w:r w:rsidR="00245352"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la possibilité </w:t>
      </w:r>
      <w:r w:rsidR="00245352" w:rsidRPr="004F19F6">
        <w:rPr>
          <w:rFonts w:ascii="Times New Roman" w:hAnsi="Times New Roman" w:cs="Times New Roman"/>
          <w:color w:val="000000" w:themeColor="text1"/>
          <w:sz w:val="20"/>
          <w:szCs w:val="20"/>
        </w:rPr>
        <w:t>ouverte aux</w:t>
      </w:r>
      <w:r w:rsidRPr="004F19F6">
        <w:rPr>
          <w:rFonts w:ascii="Times New Roman" w:hAnsi="Times New Roman" w:cs="Times New Roman"/>
          <w:color w:val="000000" w:themeColor="text1"/>
          <w:sz w:val="20"/>
          <w:szCs w:val="20"/>
        </w:rPr>
        <w:t xml:space="preserve"> médecins libéraux (depuis 2004) puis </w:t>
      </w:r>
      <w:r w:rsidR="00245352" w:rsidRPr="004F19F6">
        <w:rPr>
          <w:rFonts w:ascii="Times New Roman" w:hAnsi="Times New Roman" w:cs="Times New Roman"/>
          <w:color w:val="000000" w:themeColor="text1"/>
          <w:sz w:val="20"/>
          <w:szCs w:val="20"/>
        </w:rPr>
        <w:t>aux</w:t>
      </w:r>
      <w:r w:rsidRPr="004F19F6">
        <w:rPr>
          <w:rFonts w:ascii="Times New Roman" w:hAnsi="Times New Roman" w:cs="Times New Roman"/>
          <w:color w:val="000000" w:themeColor="text1"/>
          <w:sz w:val="20"/>
          <w:szCs w:val="20"/>
        </w:rPr>
        <w:t xml:space="preserve"> sages-femmes (depuis 2016) de pratiquer des IVG médicamenteuses a desserré l’étau, mais de fortes disparités régionales </w:t>
      </w:r>
      <w:r w:rsidR="004862D8">
        <w:rPr>
          <w:rFonts w:ascii="Times New Roman" w:hAnsi="Times New Roman" w:cs="Times New Roman"/>
          <w:color w:val="000000" w:themeColor="text1"/>
          <w:sz w:val="20"/>
          <w:szCs w:val="20"/>
        </w:rPr>
        <w:t>continuent d’</w:t>
      </w:r>
      <w:r w:rsidRPr="004F19F6">
        <w:rPr>
          <w:rFonts w:ascii="Times New Roman" w:hAnsi="Times New Roman" w:cs="Times New Roman"/>
          <w:color w:val="000000" w:themeColor="text1"/>
          <w:sz w:val="20"/>
          <w:szCs w:val="20"/>
        </w:rPr>
        <w:t>existe</w:t>
      </w:r>
      <w:r w:rsidR="004862D8">
        <w:rPr>
          <w:rFonts w:ascii="Times New Roman" w:hAnsi="Times New Roman" w:cs="Times New Roman"/>
          <w:color w:val="000000" w:themeColor="text1"/>
          <w:sz w:val="20"/>
          <w:szCs w:val="20"/>
        </w:rPr>
        <w:t>r</w:t>
      </w:r>
      <w:r w:rsidR="0030676D">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w:t>
      </w:r>
      <w:r w:rsidR="004862D8">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xml:space="preserve">37 départements comptent moins de 5 </w:t>
      </w:r>
      <w:proofErr w:type="spellStart"/>
      <w:proofErr w:type="gramStart"/>
      <w:r w:rsidRPr="004F19F6">
        <w:rPr>
          <w:rFonts w:ascii="Times New Roman" w:hAnsi="Times New Roman" w:cs="Times New Roman"/>
          <w:color w:val="000000" w:themeColor="text1"/>
          <w:sz w:val="20"/>
          <w:szCs w:val="20"/>
        </w:rPr>
        <w:t>professionnel</w:t>
      </w:r>
      <w:proofErr w:type="gramEnd"/>
      <w:r w:rsidR="00E576AB" w:rsidRPr="004F19F6">
        <w:rPr>
          <w:rFonts w:ascii="Times New Roman" w:hAnsi="Times New Roman" w:cs="Times New Roman"/>
          <w:color w:val="000000" w:themeColor="text1"/>
          <w:sz w:val="20"/>
          <w:szCs w:val="20"/>
        </w:rPr>
        <w:t>·le</w:t>
      </w:r>
      <w:r w:rsidRPr="004F19F6">
        <w:rPr>
          <w:rFonts w:ascii="Times New Roman" w:hAnsi="Times New Roman" w:cs="Times New Roman"/>
          <w:color w:val="000000" w:themeColor="text1"/>
          <w:sz w:val="20"/>
          <w:szCs w:val="20"/>
        </w:rPr>
        <w:t>s</w:t>
      </w:r>
      <w:proofErr w:type="spellEnd"/>
      <w:r w:rsidRPr="004F19F6">
        <w:rPr>
          <w:rFonts w:ascii="Times New Roman" w:hAnsi="Times New Roman" w:cs="Times New Roman"/>
          <w:color w:val="000000" w:themeColor="text1"/>
          <w:sz w:val="20"/>
          <w:szCs w:val="20"/>
        </w:rPr>
        <w:t xml:space="preserve"> </w:t>
      </w:r>
      <w:r w:rsidR="0030676D">
        <w:rPr>
          <w:rFonts w:ascii="Times New Roman" w:hAnsi="Times New Roman" w:cs="Times New Roman"/>
          <w:color w:val="000000" w:themeColor="text1"/>
          <w:sz w:val="20"/>
          <w:szCs w:val="20"/>
        </w:rPr>
        <w:t xml:space="preserve">du secteur libéral </w:t>
      </w:r>
      <w:r w:rsidRPr="004F19F6">
        <w:rPr>
          <w:rFonts w:ascii="Times New Roman" w:hAnsi="Times New Roman" w:cs="Times New Roman"/>
          <w:color w:val="000000" w:themeColor="text1"/>
          <w:sz w:val="20"/>
          <w:szCs w:val="20"/>
        </w:rPr>
        <w:t>de santé pratiquant des IVG médicamenteuses. Et 9</w:t>
      </w:r>
      <w:r w:rsidR="006B5912"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des avortements sont pratiqués en dehors des départements de résidence des femmes.</w:t>
      </w:r>
    </w:p>
    <w:p w14:paraId="528C052D" w14:textId="77777777" w:rsidR="003A5323" w:rsidRPr="004F19F6" w:rsidRDefault="003A5323" w:rsidP="00423399">
      <w:pPr>
        <w:ind w:firstLine="284"/>
        <w:jc w:val="both"/>
        <w:rPr>
          <w:rFonts w:ascii="Times New Roman" w:hAnsi="Times New Roman" w:cs="Times New Roman"/>
          <w:color w:val="000000" w:themeColor="text1"/>
          <w:sz w:val="20"/>
          <w:szCs w:val="20"/>
        </w:rPr>
      </w:pPr>
    </w:p>
    <w:p w14:paraId="48039E56" w14:textId="447284D7" w:rsidR="003A5323" w:rsidRPr="004F19F6" w:rsidRDefault="00933413" w:rsidP="00910A56">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Face à ces difficultés, le délai actuel de 12 semaines de grossesse</w:t>
      </w:r>
      <w:r w:rsidR="0021483E"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constitue un frein à l’accès à l’IVG</w:t>
      </w:r>
      <w:r w:rsidR="00696ECE" w:rsidRPr="004F19F6">
        <w:rPr>
          <w:rFonts w:ascii="Times New Roman" w:hAnsi="Times New Roman" w:cs="Times New Roman"/>
          <w:color w:val="000000" w:themeColor="text1"/>
          <w:sz w:val="20"/>
          <w:szCs w:val="20"/>
        </w:rPr>
        <w:t xml:space="preserve">. </w:t>
      </w:r>
      <w:r w:rsidR="004862D8">
        <w:rPr>
          <w:rFonts w:ascii="Times New Roman" w:hAnsi="Times New Roman" w:cs="Times New Roman"/>
          <w:color w:val="000000" w:themeColor="text1"/>
          <w:sz w:val="20"/>
          <w:szCs w:val="20"/>
        </w:rPr>
        <w:t>Du fait qu’elles ont dépassé ce délai légal, c</w:t>
      </w:r>
      <w:r w:rsidRPr="004F19F6">
        <w:rPr>
          <w:rFonts w:ascii="Times New Roman" w:hAnsi="Times New Roman" w:cs="Times New Roman"/>
          <w:color w:val="000000" w:themeColor="text1"/>
          <w:sz w:val="20"/>
          <w:szCs w:val="20"/>
        </w:rPr>
        <w:t xml:space="preserve">inq mille femmes partent </w:t>
      </w:r>
      <w:r w:rsidR="00696ECE" w:rsidRPr="004F19F6">
        <w:rPr>
          <w:rFonts w:ascii="Times New Roman" w:hAnsi="Times New Roman" w:cs="Times New Roman"/>
          <w:color w:val="000000" w:themeColor="text1"/>
          <w:sz w:val="20"/>
          <w:szCs w:val="20"/>
        </w:rPr>
        <w:t xml:space="preserve">chaque année </w:t>
      </w:r>
      <w:r w:rsidRPr="004F19F6">
        <w:rPr>
          <w:rFonts w:ascii="Times New Roman" w:hAnsi="Times New Roman" w:cs="Times New Roman"/>
          <w:color w:val="000000" w:themeColor="text1"/>
          <w:sz w:val="20"/>
          <w:szCs w:val="20"/>
        </w:rPr>
        <w:t xml:space="preserve">avorter à l’étranger </w:t>
      </w:r>
      <w:r w:rsidR="0021483E" w:rsidRPr="004F19F6">
        <w:rPr>
          <w:rFonts w:ascii="Times New Roman" w:hAnsi="Times New Roman" w:cs="Times New Roman"/>
          <w:color w:val="000000" w:themeColor="text1"/>
          <w:sz w:val="20"/>
          <w:szCs w:val="20"/>
        </w:rPr>
        <w:t>(en Espagne, Pays-Bas ou Royaume</w:t>
      </w:r>
      <w:r w:rsidR="0030676D">
        <w:rPr>
          <w:rFonts w:ascii="Times New Roman" w:hAnsi="Times New Roman" w:cs="Times New Roman"/>
          <w:color w:val="000000" w:themeColor="text1"/>
          <w:sz w:val="20"/>
          <w:szCs w:val="20"/>
        </w:rPr>
        <w:t>-</w:t>
      </w:r>
      <w:r w:rsidR="0021483E" w:rsidRPr="004F19F6">
        <w:rPr>
          <w:rFonts w:ascii="Times New Roman" w:hAnsi="Times New Roman" w:cs="Times New Roman"/>
          <w:color w:val="000000" w:themeColor="text1"/>
          <w:sz w:val="20"/>
          <w:szCs w:val="20"/>
        </w:rPr>
        <w:t>Uni, où le délai se situe entre 14 et 2</w:t>
      </w:r>
      <w:r w:rsidR="00F07C1B">
        <w:rPr>
          <w:rFonts w:ascii="Times New Roman" w:hAnsi="Times New Roman" w:cs="Times New Roman"/>
          <w:color w:val="000000" w:themeColor="text1"/>
          <w:sz w:val="20"/>
          <w:szCs w:val="20"/>
        </w:rPr>
        <w:t>2</w:t>
      </w:r>
      <w:r w:rsidR="0021483E" w:rsidRPr="004F19F6">
        <w:rPr>
          <w:rFonts w:ascii="Times New Roman" w:hAnsi="Times New Roman" w:cs="Times New Roman"/>
          <w:color w:val="000000" w:themeColor="text1"/>
          <w:sz w:val="20"/>
          <w:szCs w:val="20"/>
        </w:rPr>
        <w:t xml:space="preserve"> semaines)</w:t>
      </w:r>
      <w:r w:rsidRPr="004F19F6">
        <w:rPr>
          <w:rFonts w:ascii="Times New Roman" w:hAnsi="Times New Roman" w:cs="Times New Roman"/>
          <w:color w:val="000000" w:themeColor="text1"/>
          <w:sz w:val="20"/>
          <w:szCs w:val="20"/>
        </w:rPr>
        <w:t>.</w:t>
      </w:r>
      <w:r w:rsidR="00696ECE"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Les périodes de confinement ont amplifié ces difficultés, en particulier pour les personnes isolées, les mineures, les étrangères sans papiers et les femmes victimes de violences confinées avec l’auteur de ces violences. Le nombre d'avortements pratiqués en France a d’ailleurs baissé de 4</w:t>
      </w:r>
      <w:r w:rsidR="00696ECE"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 en 2020 par rapport à 2019</w:t>
      </w:r>
      <w:r w:rsidR="00696ECE" w:rsidRPr="004F19F6">
        <w:rPr>
          <w:rStyle w:val="Appelnotedebasdep"/>
          <w:rFonts w:ascii="Times New Roman" w:hAnsi="Times New Roman" w:cs="Times New Roman"/>
          <w:color w:val="000000" w:themeColor="text1"/>
          <w:sz w:val="20"/>
          <w:szCs w:val="20"/>
        </w:rPr>
        <w:footnoteReference w:id="6"/>
      </w:r>
      <w:r w:rsidRPr="004F19F6">
        <w:rPr>
          <w:rFonts w:ascii="Times New Roman" w:hAnsi="Times New Roman" w:cs="Times New Roman"/>
          <w:color w:val="000000" w:themeColor="text1"/>
          <w:sz w:val="20"/>
          <w:szCs w:val="20"/>
        </w:rPr>
        <w:t>.</w:t>
      </w:r>
    </w:p>
    <w:p w14:paraId="3FD0282F" w14:textId="23C033E1" w:rsidR="00933413" w:rsidRPr="004F19F6" w:rsidRDefault="00933413" w:rsidP="003C406C">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En 2021</w:t>
      </w:r>
      <w:r w:rsidR="006B5912"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le Sénat a </w:t>
      </w:r>
      <w:r w:rsidRPr="008D7631">
        <w:rPr>
          <w:rFonts w:ascii="Times New Roman" w:hAnsi="Times New Roman" w:cs="Times New Roman"/>
          <w:color w:val="000000" w:themeColor="text1"/>
          <w:sz w:val="20"/>
          <w:szCs w:val="20"/>
        </w:rPr>
        <w:t>rejeté l</w:t>
      </w:r>
      <w:r w:rsidR="00E56F49" w:rsidRPr="008D7631">
        <w:rPr>
          <w:rFonts w:ascii="Times New Roman" w:hAnsi="Times New Roman" w:cs="Times New Roman"/>
          <w:color w:val="000000" w:themeColor="text1"/>
          <w:sz w:val="20"/>
          <w:szCs w:val="20"/>
        </w:rPr>
        <w:t>a proposition</w:t>
      </w:r>
      <w:r w:rsidRPr="008D7631">
        <w:rPr>
          <w:rFonts w:ascii="Times New Roman" w:hAnsi="Times New Roman" w:cs="Times New Roman"/>
          <w:color w:val="000000" w:themeColor="text1"/>
          <w:sz w:val="20"/>
          <w:szCs w:val="20"/>
        </w:rPr>
        <w:t xml:space="preserve"> de </w:t>
      </w:r>
      <w:r w:rsidRPr="004F19F6">
        <w:rPr>
          <w:rFonts w:ascii="Times New Roman" w:hAnsi="Times New Roman" w:cs="Times New Roman"/>
          <w:color w:val="000000" w:themeColor="text1"/>
          <w:sz w:val="20"/>
          <w:szCs w:val="20"/>
        </w:rPr>
        <w:t>loi allongeant le délai de 12 à 14 semaines alors qu’</w:t>
      </w:r>
      <w:r w:rsidR="008F7E35">
        <w:rPr>
          <w:rFonts w:ascii="Times New Roman" w:hAnsi="Times New Roman" w:cs="Times New Roman"/>
          <w:color w:val="000000" w:themeColor="text1"/>
          <w:sz w:val="20"/>
          <w:szCs w:val="20"/>
        </w:rPr>
        <w:t>elle</w:t>
      </w:r>
      <w:r w:rsidRPr="004F19F6">
        <w:rPr>
          <w:rFonts w:ascii="Times New Roman" w:hAnsi="Times New Roman" w:cs="Times New Roman"/>
          <w:color w:val="000000" w:themeColor="text1"/>
          <w:sz w:val="20"/>
          <w:szCs w:val="20"/>
        </w:rPr>
        <w:t xml:space="preserve"> avait été adopté</w:t>
      </w:r>
      <w:r w:rsidR="008F7E35">
        <w:rPr>
          <w:rFonts w:ascii="Times New Roman" w:hAnsi="Times New Roman" w:cs="Times New Roman"/>
          <w:color w:val="000000" w:themeColor="text1"/>
          <w:sz w:val="20"/>
          <w:szCs w:val="20"/>
        </w:rPr>
        <w:t>e</w:t>
      </w:r>
      <w:r w:rsidRPr="004F19F6">
        <w:rPr>
          <w:rFonts w:ascii="Times New Roman" w:hAnsi="Times New Roman" w:cs="Times New Roman"/>
          <w:color w:val="000000" w:themeColor="text1"/>
          <w:sz w:val="20"/>
          <w:szCs w:val="20"/>
        </w:rPr>
        <w:t xml:space="preserve"> en première lecture à l’</w:t>
      </w:r>
      <w:r w:rsidR="004862D8">
        <w:rPr>
          <w:rFonts w:ascii="Times New Roman" w:hAnsi="Times New Roman" w:cs="Times New Roman"/>
          <w:color w:val="000000" w:themeColor="text1"/>
          <w:sz w:val="20"/>
          <w:szCs w:val="20"/>
        </w:rPr>
        <w:t>A</w:t>
      </w:r>
      <w:r w:rsidRPr="004F19F6">
        <w:rPr>
          <w:rFonts w:ascii="Times New Roman" w:hAnsi="Times New Roman" w:cs="Times New Roman"/>
          <w:color w:val="000000" w:themeColor="text1"/>
          <w:sz w:val="20"/>
          <w:szCs w:val="20"/>
        </w:rPr>
        <w:t>ssemblée nationale</w:t>
      </w:r>
      <w:r w:rsidR="00696ECE"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malgré l’opposition du gouvernement.</w:t>
      </w:r>
      <w:r w:rsidR="00696ECE" w:rsidRPr="004F19F6">
        <w:rPr>
          <w:rFonts w:ascii="Times New Roman" w:hAnsi="Times New Roman" w:cs="Times New Roman"/>
          <w:color w:val="000000" w:themeColor="text1"/>
          <w:sz w:val="20"/>
          <w:szCs w:val="20"/>
        </w:rPr>
        <w:t xml:space="preserve"> </w:t>
      </w:r>
      <w:r w:rsidR="00F07C1B">
        <w:rPr>
          <w:rFonts w:ascii="Times New Roman" w:hAnsi="Times New Roman" w:cs="Times New Roman"/>
          <w:color w:val="000000" w:themeColor="text1"/>
          <w:sz w:val="20"/>
          <w:szCs w:val="20"/>
        </w:rPr>
        <w:t>À suivre</w:t>
      </w:r>
      <w:r w:rsidR="00E51F5E">
        <w:rPr>
          <w:rStyle w:val="Appelnotedebasdep"/>
          <w:rFonts w:ascii="Times New Roman" w:hAnsi="Times New Roman" w:cs="Times New Roman"/>
          <w:color w:val="000000" w:themeColor="text1"/>
          <w:sz w:val="20"/>
          <w:szCs w:val="20"/>
        </w:rPr>
        <w:footnoteReference w:id="7"/>
      </w:r>
      <w:r w:rsidR="00F07C1B">
        <w:rPr>
          <w:rFonts w:ascii="Times New Roman" w:hAnsi="Times New Roman" w:cs="Times New Roman"/>
          <w:color w:val="000000" w:themeColor="text1"/>
          <w:sz w:val="20"/>
          <w:szCs w:val="20"/>
        </w:rPr>
        <w:t>.</w:t>
      </w:r>
    </w:p>
    <w:p w14:paraId="7900847E" w14:textId="77777777" w:rsidR="00BF4EB1" w:rsidRPr="004F19F6" w:rsidRDefault="00BF4EB1" w:rsidP="00423399">
      <w:pPr>
        <w:ind w:firstLine="284"/>
        <w:rPr>
          <w:rFonts w:ascii="Times New Roman" w:hAnsi="Times New Roman" w:cs="Times New Roman"/>
          <w:color w:val="000000" w:themeColor="text1"/>
          <w:sz w:val="20"/>
          <w:szCs w:val="20"/>
        </w:rPr>
      </w:pPr>
    </w:p>
    <w:p w14:paraId="2FA25B4E" w14:textId="77777777" w:rsidR="00933413" w:rsidRPr="004F19F6" w:rsidRDefault="00933413" w:rsidP="00C047C0">
      <w:pPr>
        <w:pStyle w:val="Paragraphedeliste"/>
        <w:numPr>
          <w:ilvl w:val="0"/>
          <w:numId w:val="2"/>
        </w:numPr>
        <w:rPr>
          <w:rFonts w:ascii="Times New Roman" w:hAnsi="Times New Roman" w:cs="Times New Roman"/>
          <w:b/>
          <w:bCs/>
          <w:color w:val="000000" w:themeColor="text1"/>
          <w:sz w:val="22"/>
          <w:szCs w:val="22"/>
        </w:rPr>
      </w:pPr>
      <w:r w:rsidRPr="004F19F6">
        <w:rPr>
          <w:rFonts w:ascii="Times New Roman" w:hAnsi="Times New Roman" w:cs="Times New Roman"/>
          <w:b/>
          <w:bCs/>
          <w:color w:val="000000" w:themeColor="text1"/>
          <w:sz w:val="22"/>
          <w:szCs w:val="22"/>
        </w:rPr>
        <w:t>Accueil de la petite enfance</w:t>
      </w:r>
      <w:r w:rsidR="00190427" w:rsidRPr="004F19F6">
        <w:rPr>
          <w:rFonts w:ascii="Times New Roman" w:hAnsi="Times New Roman" w:cs="Times New Roman"/>
          <w:b/>
          <w:bCs/>
          <w:color w:val="000000" w:themeColor="text1"/>
          <w:sz w:val="22"/>
          <w:szCs w:val="22"/>
        </w:rPr>
        <w:t xml:space="preserve"> </w:t>
      </w:r>
    </w:p>
    <w:p w14:paraId="02959D13" w14:textId="77777777" w:rsidR="00933413" w:rsidRPr="004F19F6" w:rsidRDefault="00933413" w:rsidP="00423399">
      <w:pPr>
        <w:ind w:firstLine="284"/>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 </w:t>
      </w:r>
    </w:p>
    <w:p w14:paraId="5F408C85" w14:textId="50AB564C" w:rsidR="00933413" w:rsidRPr="004F19F6" w:rsidRDefault="00933413" w:rsidP="004862D8">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L’émancipation passe par l’autonomie financière</w:t>
      </w:r>
      <w:r w:rsidR="00E576AB" w:rsidRPr="004F19F6">
        <w:rPr>
          <w:rFonts w:ascii="Times New Roman" w:hAnsi="Times New Roman" w:cs="Times New Roman"/>
          <w:color w:val="000000" w:themeColor="text1"/>
          <w:sz w:val="20"/>
          <w:szCs w:val="20"/>
        </w:rPr>
        <w:t xml:space="preserve">, </w:t>
      </w:r>
      <w:r w:rsidR="00370747" w:rsidRPr="004F19F6">
        <w:rPr>
          <w:rFonts w:ascii="Times New Roman" w:hAnsi="Times New Roman" w:cs="Times New Roman"/>
          <w:color w:val="000000" w:themeColor="text1"/>
          <w:sz w:val="20"/>
          <w:szCs w:val="20"/>
        </w:rPr>
        <w:t>et donc par un emploi rémunéré</w:t>
      </w:r>
      <w:r w:rsidRPr="004F19F6">
        <w:rPr>
          <w:rFonts w:ascii="Times New Roman" w:hAnsi="Times New Roman" w:cs="Times New Roman"/>
          <w:color w:val="000000" w:themeColor="text1"/>
          <w:sz w:val="20"/>
          <w:szCs w:val="20"/>
        </w:rPr>
        <w:t>. Or du fait du manque de solutions pour l’accueil des jeunes enfants</w:t>
      </w:r>
      <w:r w:rsidR="00E576AB"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et de la persistance des rôles sexués</w:t>
      </w:r>
      <w:r w:rsidR="00E576AB"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les femmes sont nombreuses à </w:t>
      </w:r>
      <w:r w:rsidR="005016ED" w:rsidRPr="004F19F6">
        <w:rPr>
          <w:rFonts w:ascii="Times New Roman" w:hAnsi="Times New Roman" w:cs="Times New Roman"/>
          <w:color w:val="000000" w:themeColor="text1"/>
          <w:sz w:val="20"/>
          <w:szCs w:val="20"/>
        </w:rPr>
        <w:t>devoir s</w:t>
      </w:r>
      <w:r w:rsidRPr="004F19F6">
        <w:rPr>
          <w:rFonts w:ascii="Times New Roman" w:hAnsi="Times New Roman" w:cs="Times New Roman"/>
          <w:color w:val="000000" w:themeColor="text1"/>
          <w:sz w:val="20"/>
          <w:szCs w:val="20"/>
        </w:rPr>
        <w:t>e retirer de l’emploi ou bien à passer à temps partiel</w:t>
      </w:r>
      <w:r w:rsidR="00696ECE" w:rsidRPr="004F19F6">
        <w:rPr>
          <w:rFonts w:ascii="Times New Roman" w:hAnsi="Times New Roman" w:cs="Times New Roman"/>
          <w:color w:val="000000" w:themeColor="text1"/>
          <w:sz w:val="20"/>
          <w:szCs w:val="20"/>
        </w:rPr>
        <w:t xml:space="preserve"> à la naissance d’enfants</w:t>
      </w:r>
      <w:r w:rsidRPr="004F19F6">
        <w:rPr>
          <w:rFonts w:ascii="Times New Roman" w:hAnsi="Times New Roman" w:cs="Times New Roman"/>
          <w:color w:val="000000" w:themeColor="text1"/>
          <w:sz w:val="20"/>
          <w:szCs w:val="20"/>
        </w:rPr>
        <w:t>. Il y a donc un véritable enjeu, pour permettre l’égalité entre les femmes et les hommes, à répondre de manière satisfaisante aux besoins liés à l’accueil de la petite enfance.</w:t>
      </w:r>
    </w:p>
    <w:p w14:paraId="4A5BC307" w14:textId="23E7E15E" w:rsidR="00933413" w:rsidRPr="004F19F6" w:rsidRDefault="00933413" w:rsidP="008F5E42">
      <w:pPr>
        <w:ind w:firstLine="708"/>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t>Un grand besoin de places d’accueil</w:t>
      </w:r>
    </w:p>
    <w:p w14:paraId="11BD95EA" w14:textId="77777777" w:rsidR="00BF4EB1" w:rsidRPr="004F19F6" w:rsidRDefault="00BF4EB1" w:rsidP="00423399">
      <w:pPr>
        <w:ind w:firstLine="284"/>
        <w:rPr>
          <w:rFonts w:ascii="Times New Roman" w:hAnsi="Times New Roman" w:cs="Times New Roman"/>
          <w:i/>
          <w:iCs/>
          <w:color w:val="000000" w:themeColor="text1"/>
          <w:sz w:val="20"/>
          <w:szCs w:val="20"/>
        </w:rPr>
      </w:pPr>
    </w:p>
    <w:p w14:paraId="7AFD4701" w14:textId="6B1CCAAD" w:rsidR="004862D8"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Fin 2018, la capacité d’accueil des enfants de moins de trois ans est de 59 %</w:t>
      </w:r>
      <w:r w:rsidR="00EA219F" w:rsidRPr="004F19F6">
        <w:rPr>
          <w:rStyle w:val="Appelnotedebasdep"/>
          <w:rFonts w:ascii="Times New Roman" w:hAnsi="Times New Roman" w:cs="Times New Roman"/>
          <w:color w:val="000000" w:themeColor="text1"/>
          <w:sz w:val="20"/>
          <w:szCs w:val="20"/>
        </w:rPr>
        <w:footnoteReference w:id="8"/>
      </w:r>
      <w:r w:rsidRPr="004F19F6">
        <w:rPr>
          <w:rFonts w:ascii="Times New Roman" w:hAnsi="Times New Roman" w:cs="Times New Roman"/>
          <w:color w:val="000000" w:themeColor="text1"/>
          <w:sz w:val="20"/>
          <w:szCs w:val="20"/>
        </w:rPr>
        <w:t xml:space="preserve">. Mais cela ne signifie pas que 59 % de ces enfants trouvent un mode d’accueil : car un même enfant peut mobiliser deux places pour être gardé toute la journée (par exemple école le matin, assistante maternelle l’après-midi). La capacité d’accueil réelle est donc inférieure. </w:t>
      </w:r>
    </w:p>
    <w:p w14:paraId="4A984C21" w14:textId="77777777" w:rsidR="004862D8" w:rsidRDefault="004862D8" w:rsidP="00423399">
      <w:pPr>
        <w:ind w:firstLine="284"/>
        <w:jc w:val="both"/>
        <w:rPr>
          <w:rFonts w:ascii="Times New Roman" w:hAnsi="Times New Roman" w:cs="Times New Roman"/>
          <w:color w:val="000000" w:themeColor="text1"/>
          <w:sz w:val="20"/>
          <w:szCs w:val="20"/>
        </w:rPr>
      </w:pPr>
    </w:p>
    <w:p w14:paraId="3D55AEEC" w14:textId="16F17DA2" w:rsidR="00933413" w:rsidRPr="004F19F6"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Ce sont les assistantes maternelles qui représentent le premier mode de garde avec 33 places pour 100 enfants de moins de trois ans</w:t>
      </w:r>
      <w:r w:rsidR="00EA219F" w:rsidRPr="004F19F6">
        <w:rPr>
          <w:rStyle w:val="Appelnotedebasdep"/>
          <w:rFonts w:ascii="Times New Roman" w:hAnsi="Times New Roman" w:cs="Times New Roman"/>
          <w:color w:val="000000" w:themeColor="text1"/>
          <w:sz w:val="20"/>
          <w:szCs w:val="20"/>
        </w:rPr>
        <w:footnoteReference w:id="9"/>
      </w:r>
      <w:r w:rsidRPr="004F19F6">
        <w:rPr>
          <w:rFonts w:ascii="Times New Roman" w:hAnsi="Times New Roman" w:cs="Times New Roman"/>
          <w:color w:val="000000" w:themeColor="text1"/>
          <w:sz w:val="20"/>
          <w:szCs w:val="20"/>
        </w:rPr>
        <w:t xml:space="preserve">. Alors que la crèche est le mode d’accueil qui recueille le plus </w:t>
      </w:r>
      <w:r w:rsidR="004862D8">
        <w:rPr>
          <w:rFonts w:ascii="Times New Roman" w:hAnsi="Times New Roman" w:cs="Times New Roman"/>
          <w:color w:val="000000" w:themeColor="text1"/>
          <w:sz w:val="20"/>
          <w:szCs w:val="20"/>
        </w:rPr>
        <w:t>la</w:t>
      </w:r>
      <w:r w:rsidRPr="004F19F6">
        <w:rPr>
          <w:rFonts w:ascii="Times New Roman" w:hAnsi="Times New Roman" w:cs="Times New Roman"/>
          <w:color w:val="000000" w:themeColor="text1"/>
          <w:sz w:val="20"/>
          <w:szCs w:val="20"/>
        </w:rPr>
        <w:t xml:space="preserve"> faveur des parents </w:t>
      </w:r>
      <w:r w:rsidR="003A2994" w:rsidRPr="004F19F6">
        <w:rPr>
          <w:rFonts w:ascii="Times New Roman" w:hAnsi="Times New Roman" w:cs="Times New Roman"/>
          <w:color w:val="000000" w:themeColor="text1"/>
          <w:sz w:val="20"/>
          <w:szCs w:val="20"/>
        </w:rPr>
        <w:t>et qu’</w:t>
      </w:r>
      <w:r w:rsidR="00A0213E" w:rsidRPr="004F19F6">
        <w:rPr>
          <w:rFonts w:ascii="Times New Roman" w:hAnsi="Times New Roman" w:cs="Times New Roman"/>
          <w:color w:val="000000" w:themeColor="text1"/>
          <w:sz w:val="20"/>
          <w:szCs w:val="20"/>
        </w:rPr>
        <w:t xml:space="preserve">elle contribue à réduire les inégalités sociales en </w:t>
      </w:r>
      <w:r w:rsidR="003A2994" w:rsidRPr="004F19F6">
        <w:rPr>
          <w:rFonts w:ascii="Times New Roman" w:hAnsi="Times New Roman" w:cs="Times New Roman"/>
          <w:color w:val="000000" w:themeColor="text1"/>
          <w:sz w:val="20"/>
          <w:szCs w:val="20"/>
        </w:rPr>
        <w:t xml:space="preserve">favorisant une socialisation précoce </w:t>
      </w:r>
      <w:r w:rsidR="00A0213E" w:rsidRPr="004F19F6">
        <w:rPr>
          <w:rFonts w:ascii="Times New Roman" w:hAnsi="Times New Roman" w:cs="Times New Roman"/>
          <w:color w:val="000000" w:themeColor="text1"/>
          <w:sz w:val="20"/>
          <w:szCs w:val="20"/>
        </w:rPr>
        <w:t>des enfants</w:t>
      </w:r>
      <w:r w:rsidR="003A2994" w:rsidRPr="004F19F6">
        <w:rPr>
          <w:rFonts w:ascii="Times New Roman" w:hAnsi="Times New Roman" w:cs="Times New Roman"/>
          <w:color w:val="000000" w:themeColor="text1"/>
          <w:sz w:val="20"/>
          <w:szCs w:val="20"/>
        </w:rPr>
        <w:t xml:space="preserve">, </w:t>
      </w:r>
      <w:r w:rsidR="00A0213E" w:rsidRPr="004F19F6">
        <w:rPr>
          <w:rFonts w:ascii="Times New Roman" w:hAnsi="Times New Roman" w:cs="Times New Roman"/>
          <w:color w:val="000000" w:themeColor="text1"/>
          <w:sz w:val="20"/>
          <w:szCs w:val="20"/>
        </w:rPr>
        <w:t>elle</w:t>
      </w:r>
      <w:r w:rsidRPr="004F19F6">
        <w:rPr>
          <w:rFonts w:ascii="Times New Roman" w:hAnsi="Times New Roman" w:cs="Times New Roman"/>
          <w:color w:val="000000" w:themeColor="text1"/>
          <w:sz w:val="20"/>
          <w:szCs w:val="20"/>
        </w:rPr>
        <w:t xml:space="preserve"> ne représente que 20 % des modes d</w:t>
      </w:r>
      <w:r w:rsidR="005A77A3" w:rsidRPr="004F19F6">
        <w:rPr>
          <w:rFonts w:ascii="Times New Roman" w:hAnsi="Times New Roman" w:cs="Times New Roman"/>
          <w:color w:val="000000" w:themeColor="text1"/>
          <w:sz w:val="20"/>
          <w:szCs w:val="20"/>
        </w:rPr>
        <w:t>’accueil</w:t>
      </w:r>
      <w:r w:rsidRPr="004F19F6">
        <w:rPr>
          <w:rFonts w:ascii="Times New Roman" w:hAnsi="Times New Roman" w:cs="Times New Roman"/>
          <w:color w:val="000000" w:themeColor="text1"/>
          <w:sz w:val="20"/>
          <w:szCs w:val="20"/>
        </w:rPr>
        <w:t>. Ensuite vient l'école préélémentaire (</w:t>
      </w:r>
      <w:r w:rsidR="00A471D1" w:rsidRPr="004F19F6">
        <w:rPr>
          <w:rFonts w:ascii="Times New Roman" w:hAnsi="Times New Roman" w:cs="Times New Roman"/>
          <w:color w:val="000000" w:themeColor="text1"/>
          <w:sz w:val="20"/>
          <w:szCs w:val="20"/>
        </w:rPr>
        <w:t>4</w:t>
      </w:r>
      <w:r w:rsidRPr="004F19F6">
        <w:rPr>
          <w:rFonts w:ascii="Times New Roman" w:hAnsi="Times New Roman" w:cs="Times New Roman"/>
          <w:color w:val="000000" w:themeColor="text1"/>
          <w:sz w:val="20"/>
          <w:szCs w:val="20"/>
        </w:rPr>
        <w:t xml:space="preserve"> %) et les salarié·es à domicile 2 %. Mais 41 % des jeunes enfants </w:t>
      </w:r>
      <w:r w:rsidR="006B5912"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soit 943 000 enfants</w:t>
      </w:r>
      <w:r w:rsidR="00910A56">
        <w:rPr>
          <w:rFonts w:ascii="Times New Roman" w:hAnsi="Times New Roman" w:cs="Times New Roman"/>
          <w:color w:val="000000" w:themeColor="text1"/>
          <w:sz w:val="20"/>
          <w:szCs w:val="20"/>
        </w:rPr>
        <w:t xml:space="preserve"> ! </w:t>
      </w:r>
      <w:r w:rsidR="006B5912"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sont encore pris en charge par un « mode informel</w:t>
      </w:r>
      <w:r w:rsidR="00A471D1"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la mère le plus souvent</w:t>
      </w:r>
      <w:r w:rsidR="00942205"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ou un</w:t>
      </w:r>
      <w:r w:rsidR="00942205" w:rsidRPr="004F19F6">
        <w:rPr>
          <w:rFonts w:ascii="Times New Roman" w:hAnsi="Times New Roman" w:cs="Times New Roman"/>
          <w:color w:val="000000" w:themeColor="text1"/>
          <w:sz w:val="20"/>
          <w:szCs w:val="20"/>
        </w:rPr>
        <w:t>e personne</w:t>
      </w:r>
      <w:r w:rsidRPr="004F19F6">
        <w:rPr>
          <w:rFonts w:ascii="Times New Roman" w:hAnsi="Times New Roman" w:cs="Times New Roman"/>
          <w:color w:val="000000" w:themeColor="text1"/>
          <w:sz w:val="20"/>
          <w:szCs w:val="20"/>
        </w:rPr>
        <w:t xml:space="preserve"> de la famille</w:t>
      </w:r>
      <w:r w:rsidR="006B5912"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xml:space="preserve"> </w:t>
      </w:r>
      <w:r w:rsidR="00E576AB" w:rsidRPr="004F19F6">
        <w:rPr>
          <w:rFonts w:ascii="Times New Roman" w:hAnsi="Times New Roman" w:cs="Times New Roman"/>
          <w:color w:val="000000" w:themeColor="text1"/>
          <w:sz w:val="20"/>
          <w:szCs w:val="20"/>
        </w:rPr>
        <w:t xml:space="preserve">c’est </w:t>
      </w:r>
      <w:r w:rsidRPr="004F19F6">
        <w:rPr>
          <w:rFonts w:ascii="Times New Roman" w:hAnsi="Times New Roman" w:cs="Times New Roman"/>
          <w:color w:val="000000" w:themeColor="text1"/>
          <w:sz w:val="20"/>
          <w:szCs w:val="20"/>
        </w:rPr>
        <w:t>la «</w:t>
      </w:r>
      <w:r w:rsidR="00A471D1"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débrouille</w:t>
      </w:r>
      <w:r w:rsidR="00A471D1"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w:t>
      </w:r>
    </w:p>
    <w:p w14:paraId="171D8D2E" w14:textId="6199FA1B" w:rsidR="00E63B32" w:rsidRPr="004F19F6" w:rsidRDefault="00933413" w:rsidP="004862D8">
      <w:pPr>
        <w:ind w:firstLine="284"/>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 </w:t>
      </w:r>
    </w:p>
    <w:p w14:paraId="5DFFC3EB" w14:textId="312CDF6A" w:rsidR="00A26A01" w:rsidRPr="004F19F6" w:rsidRDefault="00933413" w:rsidP="008F5E42">
      <w:pPr>
        <w:ind w:firstLine="708"/>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t>De fortes inégalités</w:t>
      </w:r>
    </w:p>
    <w:p w14:paraId="2183C232" w14:textId="77777777" w:rsidR="00BF4EB1" w:rsidRPr="004F19F6" w:rsidRDefault="00BF4EB1" w:rsidP="00423399">
      <w:pPr>
        <w:ind w:firstLine="284"/>
        <w:rPr>
          <w:rFonts w:ascii="Times New Roman" w:hAnsi="Times New Roman" w:cs="Times New Roman"/>
          <w:i/>
          <w:iCs/>
          <w:color w:val="000000" w:themeColor="text1"/>
          <w:sz w:val="20"/>
          <w:szCs w:val="20"/>
        </w:rPr>
      </w:pPr>
    </w:p>
    <w:p w14:paraId="0DDDC4EE" w14:textId="77777777" w:rsidR="00910A56" w:rsidRDefault="00825252" w:rsidP="00910A56">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Même si l</w:t>
      </w:r>
      <w:r w:rsidR="00933413" w:rsidRPr="004F19F6">
        <w:rPr>
          <w:rFonts w:ascii="Times New Roman" w:hAnsi="Times New Roman" w:cs="Times New Roman"/>
          <w:color w:val="000000" w:themeColor="text1"/>
          <w:sz w:val="20"/>
          <w:szCs w:val="20"/>
        </w:rPr>
        <w:t xml:space="preserve">a France est </w:t>
      </w:r>
      <w:r w:rsidRPr="004F19F6">
        <w:rPr>
          <w:rFonts w:ascii="Times New Roman" w:hAnsi="Times New Roman" w:cs="Times New Roman"/>
          <w:color w:val="000000" w:themeColor="text1"/>
          <w:sz w:val="20"/>
          <w:szCs w:val="20"/>
        </w:rPr>
        <w:t>mieux lotie</w:t>
      </w:r>
      <w:r w:rsidR="00C05F0D"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que d</w:t>
      </w:r>
      <w:r w:rsidR="005A1A82" w:rsidRPr="004F19F6">
        <w:rPr>
          <w:rFonts w:ascii="Times New Roman" w:hAnsi="Times New Roman" w:cs="Times New Roman"/>
          <w:color w:val="000000" w:themeColor="text1"/>
          <w:sz w:val="20"/>
          <w:szCs w:val="20"/>
        </w:rPr>
        <w:t xml:space="preserve">’autres </w:t>
      </w:r>
      <w:r w:rsidRPr="004F19F6">
        <w:rPr>
          <w:rFonts w:ascii="Times New Roman" w:hAnsi="Times New Roman" w:cs="Times New Roman"/>
          <w:color w:val="000000" w:themeColor="text1"/>
          <w:sz w:val="20"/>
          <w:szCs w:val="20"/>
        </w:rPr>
        <w:t xml:space="preserve">pays, </w:t>
      </w:r>
      <w:r w:rsidR="00C05F0D" w:rsidRPr="004F19F6">
        <w:rPr>
          <w:rFonts w:ascii="Times New Roman" w:hAnsi="Times New Roman" w:cs="Times New Roman"/>
          <w:color w:val="000000" w:themeColor="text1"/>
          <w:sz w:val="20"/>
          <w:szCs w:val="20"/>
        </w:rPr>
        <w:t xml:space="preserve">les inégalités </w:t>
      </w:r>
      <w:r w:rsidR="0052567E" w:rsidRPr="004F19F6">
        <w:rPr>
          <w:rFonts w:ascii="Times New Roman" w:hAnsi="Times New Roman" w:cs="Times New Roman"/>
          <w:color w:val="000000" w:themeColor="text1"/>
          <w:sz w:val="20"/>
          <w:szCs w:val="20"/>
        </w:rPr>
        <w:t xml:space="preserve">y </w:t>
      </w:r>
      <w:r w:rsidR="00C05F0D" w:rsidRPr="004F19F6">
        <w:rPr>
          <w:rFonts w:ascii="Times New Roman" w:hAnsi="Times New Roman" w:cs="Times New Roman"/>
          <w:color w:val="000000" w:themeColor="text1"/>
          <w:sz w:val="20"/>
          <w:szCs w:val="20"/>
        </w:rPr>
        <w:t>sont très fortes</w:t>
      </w:r>
      <w:r w:rsidR="00EA219F" w:rsidRPr="004F19F6">
        <w:rPr>
          <w:rStyle w:val="Appelnotedebasdep"/>
          <w:rFonts w:ascii="Times New Roman" w:hAnsi="Times New Roman" w:cs="Times New Roman"/>
          <w:color w:val="000000" w:themeColor="text1"/>
          <w:sz w:val="20"/>
          <w:szCs w:val="20"/>
        </w:rPr>
        <w:footnoteReference w:id="10"/>
      </w:r>
      <w:r w:rsidR="00933413" w:rsidRPr="004F19F6">
        <w:rPr>
          <w:rFonts w:ascii="Times New Roman" w:hAnsi="Times New Roman" w:cs="Times New Roman"/>
          <w:color w:val="000000" w:themeColor="text1"/>
          <w:sz w:val="20"/>
          <w:szCs w:val="20"/>
        </w:rPr>
        <w:t xml:space="preserve">. Ainsi, </w:t>
      </w:r>
      <w:r w:rsidR="00E576AB" w:rsidRPr="004F19F6">
        <w:rPr>
          <w:rFonts w:ascii="Times New Roman" w:hAnsi="Times New Roman" w:cs="Times New Roman"/>
          <w:color w:val="000000" w:themeColor="text1"/>
          <w:sz w:val="20"/>
          <w:szCs w:val="20"/>
        </w:rPr>
        <w:t>parmi les 20 % de familles les plus riches, 68 % des enfants ont accès à un mode d’accueil, mais cette part n’est que de 9 % pour les plus pauvres</w:t>
      </w:r>
      <w:r w:rsidR="00933413" w:rsidRPr="004F19F6">
        <w:rPr>
          <w:rFonts w:ascii="Times New Roman" w:hAnsi="Times New Roman" w:cs="Times New Roman"/>
          <w:color w:val="000000" w:themeColor="text1"/>
          <w:sz w:val="20"/>
          <w:szCs w:val="20"/>
        </w:rPr>
        <w:t>. Et parmi ces derniers, seuls 5</w:t>
      </w:r>
      <w:r w:rsidR="006B5912" w:rsidRPr="004F19F6">
        <w:rPr>
          <w:rFonts w:ascii="Times New Roman" w:hAnsi="Times New Roman" w:cs="Times New Roman"/>
          <w:color w:val="000000" w:themeColor="text1"/>
          <w:sz w:val="20"/>
          <w:szCs w:val="20"/>
        </w:rPr>
        <w:t> </w:t>
      </w:r>
      <w:r w:rsidR="00933413" w:rsidRPr="004F19F6">
        <w:rPr>
          <w:rFonts w:ascii="Times New Roman" w:hAnsi="Times New Roman" w:cs="Times New Roman"/>
          <w:color w:val="000000" w:themeColor="text1"/>
          <w:sz w:val="20"/>
          <w:szCs w:val="20"/>
        </w:rPr>
        <w:t>% sont accueillis en crèche.</w:t>
      </w:r>
      <w:r w:rsidR="008758CA"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 xml:space="preserve">Fortes inégalités aussi en matière de desserte territoriale </w:t>
      </w:r>
      <w:r w:rsidR="000E04D4" w:rsidRPr="004F19F6">
        <w:rPr>
          <w:rFonts w:ascii="Times New Roman" w:hAnsi="Times New Roman" w:cs="Times New Roman"/>
          <w:color w:val="000000" w:themeColor="text1"/>
          <w:sz w:val="20"/>
          <w:szCs w:val="20"/>
        </w:rPr>
        <w:t>- </w:t>
      </w:r>
      <w:r w:rsidR="00933413" w:rsidRPr="004F19F6">
        <w:rPr>
          <w:rFonts w:ascii="Times New Roman" w:hAnsi="Times New Roman" w:cs="Times New Roman"/>
          <w:color w:val="000000" w:themeColor="text1"/>
          <w:sz w:val="20"/>
          <w:szCs w:val="20"/>
        </w:rPr>
        <w:t xml:space="preserve">selon les départements, la capacité d’accueil varie de 9 à 87 places pour 100 enfants de moins de 3 </w:t>
      </w:r>
      <w:r w:rsidR="004F19F6" w:rsidRPr="004F19F6">
        <w:rPr>
          <w:rFonts w:ascii="Times New Roman" w:hAnsi="Times New Roman" w:cs="Times New Roman"/>
          <w:color w:val="000000" w:themeColor="text1"/>
          <w:sz w:val="20"/>
          <w:szCs w:val="20"/>
        </w:rPr>
        <w:t>ans -</w:t>
      </w:r>
      <w:r w:rsidR="000E04D4" w:rsidRPr="004F19F6">
        <w:rPr>
          <w:rFonts w:ascii="Times New Roman" w:hAnsi="Times New Roman" w:cs="Times New Roman"/>
          <w:color w:val="000000" w:themeColor="text1"/>
          <w:sz w:val="20"/>
          <w:szCs w:val="20"/>
        </w:rPr>
        <w:t xml:space="preserve">, ainsi qu’en matière du coût restant à la charge des parents. </w:t>
      </w:r>
    </w:p>
    <w:p w14:paraId="012D03D5" w14:textId="77777777" w:rsidR="00910A56" w:rsidRDefault="00910A56" w:rsidP="00910A56">
      <w:pPr>
        <w:ind w:firstLine="284"/>
        <w:jc w:val="both"/>
        <w:rPr>
          <w:rFonts w:ascii="Times New Roman" w:hAnsi="Times New Roman" w:cs="Times New Roman"/>
          <w:color w:val="000000" w:themeColor="text1"/>
          <w:sz w:val="20"/>
          <w:szCs w:val="20"/>
        </w:rPr>
      </w:pPr>
    </w:p>
    <w:p w14:paraId="3CE0AB9C" w14:textId="0FD889D9" w:rsidR="00E63B32" w:rsidRPr="004F19F6" w:rsidRDefault="000E04D4" w:rsidP="00910A56">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La reconnaissance officielle des besoins en termes de petite enfance s’est faite… en livrant ce</w:t>
      </w:r>
      <w:r w:rsidR="0030676D">
        <w:rPr>
          <w:rFonts w:ascii="Times New Roman" w:hAnsi="Times New Roman" w:cs="Times New Roman"/>
          <w:color w:val="000000" w:themeColor="text1"/>
          <w:sz w:val="20"/>
          <w:szCs w:val="20"/>
        </w:rPr>
        <w:t xml:space="preserve">s activités </w:t>
      </w:r>
      <w:r w:rsidRPr="004F19F6">
        <w:rPr>
          <w:rFonts w:ascii="Times New Roman" w:hAnsi="Times New Roman" w:cs="Times New Roman"/>
          <w:color w:val="000000" w:themeColor="text1"/>
          <w:sz w:val="20"/>
          <w:szCs w:val="20"/>
        </w:rPr>
        <w:t xml:space="preserve">au secteur privé ! Elle s’est accompagnée d’une dégradation des conditions de travail, avec la diminution </w:t>
      </w:r>
      <w:r w:rsidR="005A77A3" w:rsidRPr="004F19F6">
        <w:rPr>
          <w:rFonts w:ascii="Times New Roman" w:hAnsi="Times New Roman" w:cs="Times New Roman"/>
          <w:color w:val="000000" w:themeColor="text1"/>
          <w:sz w:val="20"/>
          <w:szCs w:val="20"/>
        </w:rPr>
        <w:t xml:space="preserve">du nombre légal </w:t>
      </w:r>
      <w:r w:rsidR="00F169C1">
        <w:rPr>
          <w:rFonts w:ascii="Times New Roman" w:hAnsi="Times New Roman" w:cs="Times New Roman"/>
          <w:color w:val="000000" w:themeColor="text1"/>
          <w:sz w:val="20"/>
          <w:szCs w:val="20"/>
        </w:rPr>
        <w:t xml:space="preserve">des personnes </w:t>
      </w:r>
      <w:r w:rsidR="00F169C1" w:rsidRPr="004F19F6">
        <w:rPr>
          <w:rFonts w:ascii="Times New Roman" w:hAnsi="Times New Roman" w:cs="Times New Roman"/>
          <w:color w:val="000000" w:themeColor="text1"/>
          <w:sz w:val="20"/>
          <w:szCs w:val="20"/>
        </w:rPr>
        <w:t>d’encadrement</w:t>
      </w:r>
      <w:r w:rsidR="008A4627">
        <w:rPr>
          <w:rFonts w:ascii="Times New Roman" w:hAnsi="Times New Roman" w:cs="Times New Roman"/>
          <w:color w:val="000000" w:themeColor="text1"/>
          <w:sz w:val="20"/>
          <w:szCs w:val="20"/>
        </w:rPr>
        <w:t xml:space="preserve"> </w:t>
      </w:r>
      <w:r w:rsidR="00F169C1" w:rsidRPr="004F19F6">
        <w:rPr>
          <w:rFonts w:ascii="Times New Roman" w:hAnsi="Times New Roman" w:cs="Times New Roman"/>
          <w:color w:val="000000" w:themeColor="text1"/>
          <w:sz w:val="20"/>
          <w:szCs w:val="20"/>
        </w:rPr>
        <w:t xml:space="preserve">des enfants </w:t>
      </w:r>
      <w:r w:rsidR="008A4627">
        <w:rPr>
          <w:rFonts w:ascii="Times New Roman" w:hAnsi="Times New Roman" w:cs="Times New Roman"/>
          <w:color w:val="000000" w:themeColor="text1"/>
          <w:sz w:val="20"/>
          <w:szCs w:val="20"/>
        </w:rPr>
        <w:t>ainsi que</w:t>
      </w:r>
      <w:r w:rsidR="005A77A3"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de</w:t>
      </w:r>
      <w:r w:rsidR="00F169C1">
        <w:rPr>
          <w:rFonts w:ascii="Times New Roman" w:hAnsi="Times New Roman" w:cs="Times New Roman"/>
          <w:color w:val="000000" w:themeColor="text1"/>
          <w:sz w:val="20"/>
          <w:szCs w:val="20"/>
        </w:rPr>
        <w:t>s</w:t>
      </w:r>
      <w:r w:rsidRPr="004F19F6">
        <w:rPr>
          <w:rFonts w:ascii="Times New Roman" w:hAnsi="Times New Roman" w:cs="Times New Roman"/>
          <w:color w:val="000000" w:themeColor="text1"/>
          <w:sz w:val="20"/>
          <w:szCs w:val="20"/>
        </w:rPr>
        <w:t xml:space="preserve"> qualification</w:t>
      </w:r>
      <w:r w:rsidR="00F169C1">
        <w:rPr>
          <w:rFonts w:ascii="Times New Roman" w:hAnsi="Times New Roman" w:cs="Times New Roman"/>
          <w:color w:val="000000" w:themeColor="text1"/>
          <w:sz w:val="20"/>
          <w:szCs w:val="20"/>
        </w:rPr>
        <w:t>s</w:t>
      </w:r>
      <w:r w:rsidRPr="004F19F6">
        <w:rPr>
          <w:rFonts w:ascii="Times New Roman" w:hAnsi="Times New Roman" w:cs="Times New Roman"/>
          <w:color w:val="000000" w:themeColor="text1"/>
          <w:sz w:val="20"/>
          <w:szCs w:val="20"/>
        </w:rPr>
        <w:t xml:space="preserve"> </w:t>
      </w:r>
      <w:r w:rsidR="008A4627">
        <w:rPr>
          <w:rFonts w:ascii="Times New Roman" w:hAnsi="Times New Roman" w:cs="Times New Roman"/>
          <w:color w:val="000000" w:themeColor="text1"/>
          <w:sz w:val="20"/>
          <w:szCs w:val="20"/>
        </w:rPr>
        <w:t>requises</w:t>
      </w:r>
      <w:r w:rsidRPr="004F19F6">
        <w:rPr>
          <w:rFonts w:ascii="Times New Roman" w:hAnsi="Times New Roman" w:cs="Times New Roman"/>
          <w:color w:val="000000" w:themeColor="text1"/>
          <w:sz w:val="20"/>
          <w:szCs w:val="20"/>
        </w:rPr>
        <w:t>.</w:t>
      </w:r>
      <w:r w:rsidR="00294C83"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 xml:space="preserve">Seul </w:t>
      </w:r>
      <w:r w:rsidR="008758CA" w:rsidRPr="004F19F6">
        <w:rPr>
          <w:rFonts w:ascii="Times New Roman" w:hAnsi="Times New Roman" w:cs="Times New Roman"/>
          <w:color w:val="000000" w:themeColor="text1"/>
          <w:sz w:val="20"/>
          <w:szCs w:val="20"/>
        </w:rPr>
        <w:t>le</w:t>
      </w:r>
      <w:r w:rsidR="00933413" w:rsidRPr="004F19F6">
        <w:rPr>
          <w:rFonts w:ascii="Times New Roman" w:hAnsi="Times New Roman" w:cs="Times New Roman"/>
          <w:color w:val="000000" w:themeColor="text1"/>
          <w:sz w:val="20"/>
          <w:szCs w:val="20"/>
        </w:rPr>
        <w:t xml:space="preserve"> service public, dont le principe repose sur l’égalité d’accès et la socialisation des coûts, peut répondre à ces besoins de manière égalitaire.</w:t>
      </w:r>
    </w:p>
    <w:p w14:paraId="7924F26B" w14:textId="77777777" w:rsidR="00C210B3" w:rsidRDefault="008F5E42" w:rsidP="00423399">
      <w:pPr>
        <w:ind w:firstLine="284"/>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 xml:space="preserve">     </w:t>
      </w:r>
    </w:p>
    <w:p w14:paraId="04574902" w14:textId="5C31AF75" w:rsidR="00933413" w:rsidRPr="004F19F6" w:rsidRDefault="00933413" w:rsidP="00423399">
      <w:pPr>
        <w:ind w:firstLine="284"/>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lastRenderedPageBreak/>
        <w:t>Des objectifs non réalisés… bien que très insuffisants</w:t>
      </w:r>
    </w:p>
    <w:p w14:paraId="49653699" w14:textId="77777777" w:rsidR="00BF4EB1" w:rsidRPr="004F19F6" w:rsidRDefault="00BF4EB1" w:rsidP="00423399">
      <w:pPr>
        <w:ind w:firstLine="284"/>
        <w:rPr>
          <w:rFonts w:ascii="Times New Roman" w:hAnsi="Times New Roman" w:cs="Times New Roman"/>
          <w:i/>
          <w:iCs/>
          <w:color w:val="000000" w:themeColor="text1"/>
          <w:sz w:val="20"/>
          <w:szCs w:val="20"/>
        </w:rPr>
      </w:pPr>
    </w:p>
    <w:p w14:paraId="2398964A" w14:textId="258AB690" w:rsidR="00933413" w:rsidRPr="004F19F6"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 Les objectifs de création de places se succèdent et, même minimalistes, ils ne sont pas réalisés. Ainsi la Convention d’objectif et gestion (COG) de la CNAF pour 2013-2017 prévoyait la création de 100 000 places de crèches… pour seulement 32</w:t>
      </w:r>
      <w:r w:rsidR="00A471D1" w:rsidRPr="004F19F6">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xml:space="preserve">500 réalisées ! L’objectif suivant pour la période 2018-2022 prévoit la création de (seulement) 30 000 places </w:t>
      </w:r>
      <w:r w:rsidR="008758CA" w:rsidRPr="004F19F6">
        <w:rPr>
          <w:rFonts w:ascii="Times New Roman" w:hAnsi="Times New Roman" w:cs="Times New Roman"/>
          <w:color w:val="000000" w:themeColor="text1"/>
          <w:sz w:val="20"/>
          <w:szCs w:val="20"/>
        </w:rPr>
        <w:t>mais</w:t>
      </w:r>
      <w:r w:rsidRPr="004F19F6">
        <w:rPr>
          <w:rFonts w:ascii="Times New Roman" w:hAnsi="Times New Roman" w:cs="Times New Roman"/>
          <w:color w:val="000000" w:themeColor="text1"/>
          <w:sz w:val="20"/>
          <w:szCs w:val="20"/>
        </w:rPr>
        <w:t xml:space="preserve"> selon le dernier bilan (février 2021), cet objectif ne sera réalisé qu’à hauteur de 40 % fin 2022…</w:t>
      </w:r>
    </w:p>
    <w:p w14:paraId="2FCA5014" w14:textId="77777777" w:rsidR="00933413" w:rsidRPr="004F19F6" w:rsidRDefault="00933413" w:rsidP="00423399">
      <w:pPr>
        <w:ind w:firstLine="284"/>
        <w:rPr>
          <w:rFonts w:ascii="Times New Roman" w:hAnsi="Times New Roman" w:cs="Times New Roman"/>
          <w:color w:val="000000" w:themeColor="text1"/>
          <w:sz w:val="20"/>
          <w:szCs w:val="20"/>
        </w:rPr>
      </w:pPr>
    </w:p>
    <w:p w14:paraId="7F6ED5C5" w14:textId="77777777" w:rsidR="00D0733A" w:rsidRPr="004F19F6" w:rsidRDefault="00D0733A" w:rsidP="00423399">
      <w:pPr>
        <w:ind w:firstLine="284"/>
        <w:rPr>
          <w:rFonts w:ascii="Times New Roman" w:hAnsi="Times New Roman" w:cs="Times New Roman"/>
          <w:color w:val="000000" w:themeColor="text1"/>
          <w:sz w:val="20"/>
          <w:szCs w:val="20"/>
        </w:rPr>
      </w:pPr>
    </w:p>
    <w:p w14:paraId="5A0BE3D8" w14:textId="7F7C67DA" w:rsidR="00933413" w:rsidRPr="00581CE6" w:rsidRDefault="00933413" w:rsidP="00581CE6">
      <w:pPr>
        <w:pStyle w:val="Paragraphedeliste"/>
        <w:numPr>
          <w:ilvl w:val="0"/>
          <w:numId w:val="2"/>
        </w:numPr>
        <w:rPr>
          <w:rFonts w:ascii="Times New Roman" w:hAnsi="Times New Roman" w:cs="Times New Roman"/>
          <w:b/>
          <w:bCs/>
          <w:color w:val="000000" w:themeColor="text1"/>
          <w:sz w:val="22"/>
          <w:szCs w:val="22"/>
        </w:rPr>
      </w:pPr>
      <w:r w:rsidRPr="004F19F6">
        <w:rPr>
          <w:rFonts w:ascii="Times New Roman" w:hAnsi="Times New Roman" w:cs="Times New Roman"/>
          <w:b/>
          <w:bCs/>
          <w:color w:val="000000" w:themeColor="text1"/>
          <w:sz w:val="22"/>
          <w:szCs w:val="22"/>
        </w:rPr>
        <w:t xml:space="preserve">Prise en charge de la </w:t>
      </w:r>
      <w:r w:rsidR="00581CE6">
        <w:rPr>
          <w:rFonts w:ascii="Times New Roman" w:hAnsi="Times New Roman" w:cs="Times New Roman"/>
          <w:b/>
          <w:bCs/>
          <w:color w:val="000000" w:themeColor="text1"/>
          <w:sz w:val="22"/>
          <w:szCs w:val="22"/>
        </w:rPr>
        <w:t>perte d’autonomie</w:t>
      </w:r>
      <w:r w:rsidR="000B042D" w:rsidRPr="004F19F6">
        <w:rPr>
          <w:rFonts w:ascii="Times New Roman" w:hAnsi="Times New Roman" w:cs="Times New Roman"/>
          <w:b/>
          <w:bCs/>
          <w:color w:val="000000" w:themeColor="text1"/>
          <w:sz w:val="22"/>
          <w:szCs w:val="22"/>
        </w:rPr>
        <w:t xml:space="preserve"> des personnes</w:t>
      </w:r>
      <w:r w:rsidR="00581CE6">
        <w:rPr>
          <w:rFonts w:ascii="Times New Roman" w:hAnsi="Times New Roman" w:cs="Times New Roman"/>
          <w:b/>
          <w:bCs/>
          <w:color w:val="000000" w:themeColor="text1"/>
          <w:sz w:val="22"/>
          <w:szCs w:val="22"/>
        </w:rPr>
        <w:t xml:space="preserve"> </w:t>
      </w:r>
      <w:r w:rsidR="000B042D" w:rsidRPr="00581CE6">
        <w:rPr>
          <w:rFonts w:ascii="Times New Roman" w:hAnsi="Times New Roman" w:cs="Times New Roman"/>
          <w:b/>
          <w:bCs/>
          <w:color w:val="000000" w:themeColor="text1"/>
          <w:sz w:val="22"/>
          <w:szCs w:val="22"/>
        </w:rPr>
        <w:t>âgées</w:t>
      </w:r>
    </w:p>
    <w:p w14:paraId="1530CA49" w14:textId="77777777" w:rsidR="00933413" w:rsidRPr="004F19F6" w:rsidRDefault="00933413" w:rsidP="00423399">
      <w:pPr>
        <w:ind w:firstLine="284"/>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 </w:t>
      </w:r>
    </w:p>
    <w:p w14:paraId="0BCD0CD1" w14:textId="7733D186" w:rsidR="00212AAD" w:rsidRPr="004F19F6" w:rsidRDefault="00825252"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Le vieillissement de la population française conduira dans les années à venir à une augmentation du nombre de personnes âgées </w:t>
      </w:r>
      <w:r w:rsidR="008A4627">
        <w:rPr>
          <w:rFonts w:ascii="Times New Roman" w:hAnsi="Times New Roman" w:cs="Times New Roman"/>
          <w:color w:val="000000" w:themeColor="text1"/>
          <w:sz w:val="20"/>
          <w:szCs w:val="20"/>
        </w:rPr>
        <w:t>en perte d’autonomie</w:t>
      </w:r>
      <w:r w:rsidRPr="004F19F6">
        <w:rPr>
          <w:rFonts w:ascii="Times New Roman" w:hAnsi="Times New Roman" w:cs="Times New Roman"/>
          <w:color w:val="000000" w:themeColor="text1"/>
          <w:sz w:val="20"/>
          <w:szCs w:val="20"/>
        </w:rPr>
        <w:t xml:space="preserve">. </w:t>
      </w:r>
      <w:r w:rsidR="00212AAD" w:rsidRPr="004F19F6">
        <w:rPr>
          <w:rFonts w:ascii="Times New Roman" w:hAnsi="Times New Roman" w:cs="Times New Roman"/>
          <w:color w:val="000000" w:themeColor="text1"/>
          <w:sz w:val="20"/>
          <w:szCs w:val="20"/>
        </w:rPr>
        <w:t>Affirmant que le financement public sera incapable de procurer les futurs milliards que co</w:t>
      </w:r>
      <w:r w:rsidR="00190427" w:rsidRPr="004F19F6">
        <w:rPr>
          <w:rFonts w:ascii="Times New Roman" w:hAnsi="Times New Roman" w:cs="Times New Roman"/>
          <w:color w:val="000000" w:themeColor="text1"/>
          <w:sz w:val="20"/>
          <w:szCs w:val="20"/>
        </w:rPr>
        <w:t>û</w:t>
      </w:r>
      <w:r w:rsidR="00212AAD" w:rsidRPr="004F19F6">
        <w:rPr>
          <w:rFonts w:ascii="Times New Roman" w:hAnsi="Times New Roman" w:cs="Times New Roman"/>
          <w:color w:val="000000" w:themeColor="text1"/>
          <w:sz w:val="20"/>
          <w:szCs w:val="20"/>
        </w:rPr>
        <w:t xml:space="preserve">tera bientôt la dépendance, les gouvernements successifs </w:t>
      </w:r>
      <w:r w:rsidR="000C6CA9" w:rsidRPr="004F19F6">
        <w:rPr>
          <w:rFonts w:ascii="Times New Roman" w:hAnsi="Times New Roman" w:cs="Times New Roman"/>
          <w:color w:val="000000" w:themeColor="text1"/>
          <w:sz w:val="20"/>
          <w:szCs w:val="20"/>
        </w:rPr>
        <w:t xml:space="preserve">ont </w:t>
      </w:r>
      <w:r w:rsidR="00212AAD" w:rsidRPr="004F19F6">
        <w:rPr>
          <w:rFonts w:ascii="Times New Roman" w:hAnsi="Times New Roman" w:cs="Times New Roman"/>
          <w:color w:val="000000" w:themeColor="text1"/>
          <w:sz w:val="20"/>
          <w:szCs w:val="20"/>
        </w:rPr>
        <w:t>privilégi</w:t>
      </w:r>
      <w:r w:rsidR="000C6CA9" w:rsidRPr="004F19F6">
        <w:rPr>
          <w:rFonts w:ascii="Times New Roman" w:hAnsi="Times New Roman" w:cs="Times New Roman"/>
          <w:color w:val="000000" w:themeColor="text1"/>
          <w:sz w:val="20"/>
          <w:szCs w:val="20"/>
        </w:rPr>
        <w:t>é</w:t>
      </w:r>
      <w:r w:rsidR="00212AAD" w:rsidRPr="004F19F6">
        <w:rPr>
          <w:rFonts w:ascii="Times New Roman" w:hAnsi="Times New Roman" w:cs="Times New Roman"/>
          <w:color w:val="000000" w:themeColor="text1"/>
          <w:sz w:val="20"/>
          <w:szCs w:val="20"/>
        </w:rPr>
        <w:t xml:space="preserve"> un système mixte</w:t>
      </w:r>
      <w:r w:rsidR="000C6CA9" w:rsidRPr="004F19F6">
        <w:rPr>
          <w:rFonts w:ascii="Times New Roman" w:hAnsi="Times New Roman" w:cs="Times New Roman"/>
          <w:color w:val="000000" w:themeColor="text1"/>
          <w:sz w:val="20"/>
          <w:szCs w:val="20"/>
        </w:rPr>
        <w:t xml:space="preserve"> : </w:t>
      </w:r>
      <w:r w:rsidR="00212AAD" w:rsidRPr="004F19F6">
        <w:rPr>
          <w:rFonts w:ascii="Times New Roman" w:hAnsi="Times New Roman" w:cs="Times New Roman"/>
          <w:color w:val="000000" w:themeColor="text1"/>
          <w:sz w:val="20"/>
          <w:szCs w:val="20"/>
        </w:rPr>
        <w:t>prise en charge (minimale) pour les plus démuni·es par la solidarité nationale, et</w:t>
      </w:r>
      <w:r w:rsidR="00B93987" w:rsidRPr="004F19F6">
        <w:rPr>
          <w:rFonts w:ascii="Times New Roman" w:hAnsi="Times New Roman" w:cs="Times New Roman"/>
          <w:color w:val="000000" w:themeColor="text1"/>
          <w:sz w:val="20"/>
          <w:szCs w:val="20"/>
        </w:rPr>
        <w:t xml:space="preserve"> </w:t>
      </w:r>
      <w:r w:rsidR="00212AAD" w:rsidRPr="004F19F6">
        <w:rPr>
          <w:rFonts w:ascii="Times New Roman" w:hAnsi="Times New Roman" w:cs="Times New Roman"/>
          <w:color w:val="000000" w:themeColor="text1"/>
          <w:sz w:val="20"/>
          <w:szCs w:val="20"/>
        </w:rPr>
        <w:t>renvoi</w:t>
      </w:r>
      <w:r w:rsidR="00B93987" w:rsidRPr="004F19F6">
        <w:rPr>
          <w:rFonts w:ascii="Times New Roman" w:hAnsi="Times New Roman" w:cs="Times New Roman"/>
          <w:color w:val="000000" w:themeColor="text1"/>
          <w:sz w:val="20"/>
          <w:szCs w:val="20"/>
        </w:rPr>
        <w:t xml:space="preserve"> des autres vers</w:t>
      </w:r>
      <w:r w:rsidR="00212AAD" w:rsidRPr="004F19F6">
        <w:rPr>
          <w:rFonts w:ascii="Times New Roman" w:hAnsi="Times New Roman" w:cs="Times New Roman"/>
          <w:color w:val="000000" w:themeColor="text1"/>
          <w:sz w:val="20"/>
          <w:szCs w:val="20"/>
        </w:rPr>
        <w:t xml:space="preserve"> </w:t>
      </w:r>
      <w:r w:rsidR="00B93987" w:rsidRPr="004F19F6">
        <w:rPr>
          <w:rFonts w:ascii="Times New Roman" w:hAnsi="Times New Roman" w:cs="Times New Roman"/>
          <w:color w:val="000000" w:themeColor="text1"/>
          <w:sz w:val="20"/>
          <w:szCs w:val="20"/>
        </w:rPr>
        <w:t>les</w:t>
      </w:r>
      <w:r w:rsidR="00212AAD" w:rsidRPr="004F19F6">
        <w:rPr>
          <w:rFonts w:ascii="Times New Roman" w:hAnsi="Times New Roman" w:cs="Times New Roman"/>
          <w:color w:val="000000" w:themeColor="text1"/>
          <w:sz w:val="20"/>
          <w:szCs w:val="20"/>
        </w:rPr>
        <w:t xml:space="preserve"> assurances privées </w:t>
      </w:r>
      <w:r w:rsidR="00A266B1" w:rsidRPr="004F19F6">
        <w:rPr>
          <w:rFonts w:ascii="Times New Roman" w:hAnsi="Times New Roman" w:cs="Times New Roman"/>
          <w:color w:val="000000" w:themeColor="text1"/>
          <w:sz w:val="20"/>
          <w:szCs w:val="20"/>
        </w:rPr>
        <w:t xml:space="preserve">individuelles </w:t>
      </w:r>
      <w:r w:rsidR="00B93987" w:rsidRPr="004F19F6">
        <w:rPr>
          <w:rFonts w:ascii="Times New Roman" w:hAnsi="Times New Roman" w:cs="Times New Roman"/>
          <w:color w:val="000000" w:themeColor="text1"/>
          <w:sz w:val="20"/>
          <w:szCs w:val="20"/>
        </w:rPr>
        <w:t xml:space="preserve">ainsi que vers le </w:t>
      </w:r>
      <w:r w:rsidR="00FD5627" w:rsidRPr="004F19F6">
        <w:rPr>
          <w:rFonts w:ascii="Times New Roman" w:hAnsi="Times New Roman" w:cs="Times New Roman"/>
          <w:color w:val="000000" w:themeColor="text1"/>
          <w:sz w:val="20"/>
          <w:szCs w:val="20"/>
        </w:rPr>
        <w:t>secteur privé</w:t>
      </w:r>
      <w:r w:rsidR="00B93987" w:rsidRPr="004F19F6">
        <w:rPr>
          <w:rFonts w:ascii="Times New Roman" w:hAnsi="Times New Roman" w:cs="Times New Roman"/>
          <w:color w:val="000000" w:themeColor="text1"/>
          <w:sz w:val="20"/>
          <w:szCs w:val="20"/>
        </w:rPr>
        <w:t xml:space="preserve"> des </w:t>
      </w:r>
      <w:r w:rsidR="00212AAD" w:rsidRPr="004F19F6">
        <w:rPr>
          <w:rFonts w:ascii="Times New Roman" w:hAnsi="Times New Roman" w:cs="Times New Roman"/>
          <w:color w:val="000000" w:themeColor="text1"/>
          <w:sz w:val="20"/>
          <w:szCs w:val="20"/>
        </w:rPr>
        <w:t>établissements et services auprès des personnes</w:t>
      </w:r>
      <w:r w:rsidR="006B5912" w:rsidRPr="004F19F6">
        <w:rPr>
          <w:rFonts w:ascii="Times New Roman" w:hAnsi="Times New Roman" w:cs="Times New Roman"/>
          <w:color w:val="000000" w:themeColor="text1"/>
          <w:sz w:val="20"/>
          <w:szCs w:val="20"/>
        </w:rPr>
        <w:t xml:space="preserve">, </w:t>
      </w:r>
      <w:r w:rsidR="00B93987" w:rsidRPr="004F19F6">
        <w:rPr>
          <w:rFonts w:ascii="Times New Roman" w:hAnsi="Times New Roman" w:cs="Times New Roman"/>
          <w:color w:val="000000" w:themeColor="text1"/>
          <w:sz w:val="20"/>
          <w:szCs w:val="20"/>
        </w:rPr>
        <w:t>qui ont avant tout pour objectif de maximiser les profits</w:t>
      </w:r>
      <w:r w:rsidR="00212AAD" w:rsidRPr="004F19F6">
        <w:rPr>
          <w:rFonts w:ascii="Times New Roman" w:hAnsi="Times New Roman" w:cs="Times New Roman"/>
          <w:color w:val="000000" w:themeColor="text1"/>
          <w:sz w:val="20"/>
          <w:szCs w:val="20"/>
        </w:rPr>
        <w:t>.</w:t>
      </w:r>
    </w:p>
    <w:p w14:paraId="282BDFBB" w14:textId="77777777" w:rsidR="00071F92" w:rsidRPr="004F19F6" w:rsidRDefault="00071F92" w:rsidP="00423399">
      <w:pPr>
        <w:ind w:firstLine="284"/>
        <w:jc w:val="both"/>
        <w:rPr>
          <w:rFonts w:ascii="Times New Roman" w:hAnsi="Times New Roman" w:cs="Times New Roman"/>
          <w:color w:val="000000" w:themeColor="text1"/>
          <w:sz w:val="20"/>
          <w:szCs w:val="20"/>
        </w:rPr>
      </w:pPr>
    </w:p>
    <w:p w14:paraId="54716D8A" w14:textId="26AF3C14" w:rsidR="00BB247B" w:rsidRPr="004F19F6" w:rsidRDefault="00071F92" w:rsidP="00423399">
      <w:pPr>
        <w:ind w:firstLine="284"/>
        <w:jc w:val="center"/>
        <w:rPr>
          <w:rFonts w:ascii="Times New Roman" w:hAnsi="Times New Roman" w:cs="Times New Roman"/>
          <w:color w:val="000000" w:themeColor="text1"/>
          <w:sz w:val="20"/>
          <w:szCs w:val="20"/>
        </w:rPr>
      </w:pPr>
      <w:r w:rsidRPr="004F19F6">
        <w:rPr>
          <w:rFonts w:ascii="Times New Roman" w:hAnsi="Times New Roman" w:cs="Times New Roman"/>
          <w:noProof/>
          <w:color w:val="000000" w:themeColor="text1"/>
          <w:sz w:val="20"/>
          <w:szCs w:val="20"/>
        </w:rPr>
        <w:drawing>
          <wp:inline distT="0" distB="0" distL="0" distR="0" wp14:anchorId="2BA0955F" wp14:editId="08F32DA2">
            <wp:extent cx="1695166" cy="2041037"/>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631" cy="2070494"/>
                    </a:xfrm>
                    <a:prstGeom prst="rect">
                      <a:avLst/>
                    </a:prstGeom>
                  </pic:spPr>
                </pic:pic>
              </a:graphicData>
            </a:graphic>
          </wp:inline>
        </w:drawing>
      </w:r>
    </w:p>
    <w:p w14:paraId="5956A94F" w14:textId="602E7B7E" w:rsidR="009D4216" w:rsidRDefault="009D4216" w:rsidP="00423399">
      <w:pPr>
        <w:ind w:firstLine="284"/>
        <w:rPr>
          <w:rFonts w:ascii="Times New Roman" w:hAnsi="Times New Roman" w:cs="Times New Roman"/>
          <w:i/>
          <w:iCs/>
          <w:color w:val="000000" w:themeColor="text1"/>
          <w:sz w:val="20"/>
          <w:szCs w:val="20"/>
        </w:rPr>
      </w:pPr>
    </w:p>
    <w:p w14:paraId="72447793" w14:textId="74B61316" w:rsidR="00E63B32" w:rsidRDefault="00E63B32" w:rsidP="00423399">
      <w:pPr>
        <w:ind w:firstLine="284"/>
        <w:rPr>
          <w:rFonts w:ascii="Times New Roman" w:hAnsi="Times New Roman" w:cs="Times New Roman"/>
          <w:i/>
          <w:iCs/>
          <w:color w:val="000000" w:themeColor="text1"/>
          <w:sz w:val="20"/>
          <w:szCs w:val="20"/>
        </w:rPr>
      </w:pPr>
    </w:p>
    <w:p w14:paraId="080724D0" w14:textId="77777777" w:rsidR="008F5E42" w:rsidRPr="004F19F6" w:rsidRDefault="008F5E42" w:rsidP="00423399">
      <w:pPr>
        <w:ind w:firstLine="284"/>
        <w:rPr>
          <w:rFonts w:ascii="Times New Roman" w:hAnsi="Times New Roman" w:cs="Times New Roman"/>
          <w:i/>
          <w:iCs/>
          <w:color w:val="000000" w:themeColor="text1"/>
          <w:sz w:val="20"/>
          <w:szCs w:val="20"/>
        </w:rPr>
      </w:pPr>
    </w:p>
    <w:p w14:paraId="6A604D61" w14:textId="0704AC67" w:rsidR="00BF4EB1" w:rsidRPr="004F19F6" w:rsidRDefault="00BB247B" w:rsidP="008F5E42">
      <w:pPr>
        <w:ind w:firstLine="708"/>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t>Les enjeux</w:t>
      </w:r>
    </w:p>
    <w:p w14:paraId="1E842924" w14:textId="4AEC680B" w:rsidR="00BB247B" w:rsidRPr="004F19F6" w:rsidRDefault="00BB247B" w:rsidP="00423399">
      <w:pPr>
        <w:ind w:firstLine="284"/>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t xml:space="preserve"> </w:t>
      </w:r>
    </w:p>
    <w:p w14:paraId="42AC5B76" w14:textId="26EDDADE" w:rsidR="00BB247B" w:rsidRPr="004F19F6" w:rsidRDefault="00BB247B" w:rsidP="003A5323">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 La question de la prise en charge de la dépendance</w:t>
      </w:r>
      <w:r w:rsidR="00B93987" w:rsidRPr="004F19F6">
        <w:rPr>
          <w:rFonts w:ascii="Times New Roman" w:hAnsi="Times New Roman" w:cs="Times New Roman"/>
          <w:color w:val="000000" w:themeColor="text1"/>
          <w:sz w:val="20"/>
          <w:szCs w:val="20"/>
        </w:rPr>
        <w:t xml:space="preserve"> des personnes âgées</w:t>
      </w:r>
      <w:r w:rsidRPr="004F19F6">
        <w:rPr>
          <w:rFonts w:ascii="Times New Roman" w:hAnsi="Times New Roman" w:cs="Times New Roman"/>
          <w:color w:val="000000" w:themeColor="text1"/>
          <w:sz w:val="20"/>
          <w:szCs w:val="20"/>
        </w:rPr>
        <w:t xml:space="preserve"> est profondément marquée par le</w:t>
      </w:r>
      <w:r w:rsidR="008A4627">
        <w:rPr>
          <w:rFonts w:ascii="Times New Roman" w:hAnsi="Times New Roman" w:cs="Times New Roman"/>
          <w:color w:val="000000" w:themeColor="text1"/>
          <w:sz w:val="20"/>
          <w:szCs w:val="20"/>
        </w:rPr>
        <w:t>s rapports de</w:t>
      </w:r>
      <w:r w:rsidRPr="004F19F6">
        <w:rPr>
          <w:rFonts w:ascii="Times New Roman" w:hAnsi="Times New Roman" w:cs="Times New Roman"/>
          <w:color w:val="000000" w:themeColor="text1"/>
          <w:sz w:val="20"/>
          <w:szCs w:val="20"/>
        </w:rPr>
        <w:t xml:space="preserve"> genre. D’abord parce que l’espérance de vie des femmes </w:t>
      </w:r>
      <w:r w:rsidR="00B93987" w:rsidRPr="004F19F6">
        <w:rPr>
          <w:rFonts w:ascii="Times New Roman" w:hAnsi="Times New Roman" w:cs="Times New Roman"/>
          <w:color w:val="000000" w:themeColor="text1"/>
          <w:sz w:val="20"/>
          <w:szCs w:val="20"/>
        </w:rPr>
        <w:t>est</w:t>
      </w:r>
      <w:r w:rsidRPr="004F19F6">
        <w:rPr>
          <w:rFonts w:ascii="Times New Roman" w:hAnsi="Times New Roman" w:cs="Times New Roman"/>
          <w:color w:val="000000" w:themeColor="text1"/>
          <w:sz w:val="20"/>
          <w:szCs w:val="20"/>
        </w:rPr>
        <w:t xml:space="preserve"> supérieure à celle des hommes, elles sont donc plus fréquemment confrontées à cette question. Ensuite, parce qu’elles sont aussi les principales pourvoyeuses des soins</w:t>
      </w:r>
      <w:r w:rsidR="008A4627">
        <w:rPr>
          <w:rFonts w:ascii="Times New Roman" w:hAnsi="Times New Roman" w:cs="Times New Roman"/>
          <w:color w:val="000000" w:themeColor="text1"/>
          <w:sz w:val="20"/>
          <w:szCs w:val="20"/>
        </w:rPr>
        <w:t> :</w:t>
      </w:r>
      <w:r w:rsidRPr="004F19F6">
        <w:rPr>
          <w:rFonts w:ascii="Times New Roman" w:hAnsi="Times New Roman" w:cs="Times New Roman"/>
          <w:color w:val="000000" w:themeColor="text1"/>
          <w:sz w:val="20"/>
          <w:szCs w:val="20"/>
        </w:rPr>
        <w:t xml:space="preserve"> </w:t>
      </w:r>
      <w:r w:rsidR="008A4627">
        <w:rPr>
          <w:rFonts w:ascii="Times New Roman" w:hAnsi="Times New Roman" w:cs="Times New Roman"/>
          <w:color w:val="000000" w:themeColor="text1"/>
          <w:sz w:val="20"/>
          <w:szCs w:val="20"/>
        </w:rPr>
        <w:t>q</w:t>
      </w:r>
      <w:r w:rsidRPr="004F19F6">
        <w:rPr>
          <w:rFonts w:ascii="Times New Roman" w:hAnsi="Times New Roman" w:cs="Times New Roman"/>
          <w:color w:val="000000" w:themeColor="text1"/>
          <w:sz w:val="20"/>
          <w:szCs w:val="20"/>
        </w:rPr>
        <w:t xml:space="preserve">u’il s’agisse des soins professionnels ou de l’aide aux personnes </w:t>
      </w:r>
      <w:r w:rsidR="008A4627">
        <w:rPr>
          <w:rFonts w:ascii="Times New Roman" w:hAnsi="Times New Roman" w:cs="Times New Roman"/>
          <w:color w:val="000000" w:themeColor="text1"/>
          <w:sz w:val="20"/>
          <w:szCs w:val="20"/>
        </w:rPr>
        <w:t xml:space="preserve">apportée </w:t>
      </w:r>
      <w:r w:rsidRPr="004F19F6">
        <w:rPr>
          <w:rFonts w:ascii="Times New Roman" w:hAnsi="Times New Roman" w:cs="Times New Roman"/>
          <w:color w:val="000000" w:themeColor="text1"/>
          <w:sz w:val="20"/>
          <w:szCs w:val="20"/>
        </w:rPr>
        <w:t xml:space="preserve">au sein même de la famille, les femmes sont majoritaires. </w:t>
      </w:r>
    </w:p>
    <w:p w14:paraId="6CDCFBD5" w14:textId="77777777" w:rsidR="008F5E42" w:rsidRDefault="008F5E42" w:rsidP="004862D8">
      <w:pPr>
        <w:autoSpaceDE w:val="0"/>
        <w:autoSpaceDN w:val="0"/>
        <w:adjustRightInd w:val="0"/>
        <w:jc w:val="both"/>
        <w:rPr>
          <w:rFonts w:ascii="Times New Roman" w:hAnsi="Times New Roman" w:cs="Times New Roman"/>
          <w:color w:val="000000" w:themeColor="text1"/>
          <w:sz w:val="20"/>
          <w:szCs w:val="20"/>
        </w:rPr>
      </w:pPr>
    </w:p>
    <w:p w14:paraId="31FABA4E" w14:textId="44222472" w:rsidR="00E63B32" w:rsidRDefault="0088008A" w:rsidP="00423399">
      <w:pPr>
        <w:autoSpaceDE w:val="0"/>
        <w:autoSpaceDN w:val="0"/>
        <w:adjustRightInd w:val="0"/>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Concernant l’aide au sein</w:t>
      </w:r>
      <w:r w:rsidR="00B93987"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 xml:space="preserve">de la famille, </w:t>
      </w:r>
      <w:r w:rsidR="00B93987" w:rsidRPr="004F19F6">
        <w:rPr>
          <w:rFonts w:ascii="Times New Roman" w:hAnsi="Times New Roman" w:cs="Times New Roman"/>
          <w:color w:val="000000" w:themeColor="text1"/>
          <w:sz w:val="20"/>
          <w:szCs w:val="20"/>
        </w:rPr>
        <w:t>les femmes</w:t>
      </w:r>
      <w:r w:rsidRPr="004F19F6">
        <w:rPr>
          <w:rFonts w:ascii="Times New Roman" w:hAnsi="Times New Roman" w:cs="Times New Roman"/>
          <w:color w:val="000000" w:themeColor="text1"/>
          <w:sz w:val="20"/>
          <w:szCs w:val="20"/>
        </w:rPr>
        <w:t xml:space="preserve"> sont l</w:t>
      </w:r>
      <w:r w:rsidR="00BB247B" w:rsidRPr="004F19F6">
        <w:rPr>
          <w:rFonts w:ascii="Times New Roman" w:hAnsi="Times New Roman" w:cs="Times New Roman"/>
          <w:color w:val="000000" w:themeColor="text1"/>
          <w:sz w:val="20"/>
          <w:szCs w:val="20"/>
        </w:rPr>
        <w:t>argement prépondérantes</w:t>
      </w:r>
      <w:r w:rsidR="00B93987" w:rsidRPr="004F19F6">
        <w:rPr>
          <w:rFonts w:ascii="Times New Roman" w:hAnsi="Times New Roman" w:cs="Times New Roman"/>
          <w:color w:val="000000" w:themeColor="text1"/>
          <w:sz w:val="20"/>
          <w:szCs w:val="20"/>
        </w:rPr>
        <w:t xml:space="preserve"> parmi </w:t>
      </w:r>
      <w:proofErr w:type="gramStart"/>
      <w:r w:rsidR="00B93987" w:rsidRPr="004F19F6">
        <w:rPr>
          <w:rFonts w:ascii="Times New Roman" w:hAnsi="Times New Roman" w:cs="Times New Roman"/>
          <w:color w:val="000000" w:themeColor="text1"/>
          <w:sz w:val="20"/>
          <w:szCs w:val="20"/>
        </w:rPr>
        <w:t xml:space="preserve">les </w:t>
      </w:r>
      <w:proofErr w:type="spellStart"/>
      <w:r w:rsidR="00B93987" w:rsidRPr="004F19F6">
        <w:rPr>
          <w:rFonts w:ascii="Times New Roman" w:hAnsi="Times New Roman" w:cs="Times New Roman"/>
          <w:color w:val="000000" w:themeColor="text1"/>
          <w:sz w:val="20"/>
          <w:szCs w:val="20"/>
        </w:rPr>
        <w:t>aidant</w:t>
      </w:r>
      <w:proofErr w:type="gramEnd"/>
      <w:r w:rsidR="00B93987" w:rsidRPr="004F19F6">
        <w:rPr>
          <w:rFonts w:ascii="Times New Roman" w:hAnsi="Times New Roman" w:cs="Times New Roman"/>
          <w:color w:val="000000" w:themeColor="text1"/>
          <w:sz w:val="20"/>
          <w:szCs w:val="20"/>
        </w:rPr>
        <w:t>·es</w:t>
      </w:r>
      <w:proofErr w:type="spellEnd"/>
      <w:r w:rsidR="00B93987" w:rsidRPr="004F19F6">
        <w:rPr>
          <w:rFonts w:ascii="Times New Roman" w:hAnsi="Times New Roman" w:cs="Times New Roman"/>
          <w:color w:val="000000" w:themeColor="text1"/>
          <w:sz w:val="20"/>
          <w:szCs w:val="20"/>
        </w:rPr>
        <w:t>, il s’agit le plus souvent de l’épouse, la fille ou la belle-fille</w:t>
      </w:r>
      <w:r w:rsidR="00A266B1" w:rsidRPr="004F19F6">
        <w:rPr>
          <w:rFonts w:ascii="Times New Roman" w:hAnsi="Times New Roman" w:cs="Times New Roman"/>
          <w:color w:val="000000" w:themeColor="text1"/>
          <w:sz w:val="20"/>
          <w:szCs w:val="20"/>
        </w:rPr>
        <w:t>. Elles</w:t>
      </w:r>
      <w:r w:rsidRPr="004F19F6">
        <w:rPr>
          <w:rFonts w:ascii="Times New Roman" w:hAnsi="Times New Roman" w:cs="Times New Roman"/>
          <w:color w:val="000000" w:themeColor="text1"/>
          <w:sz w:val="20"/>
          <w:szCs w:val="20"/>
        </w:rPr>
        <w:t xml:space="preserve"> </w:t>
      </w:r>
      <w:r w:rsidR="00BB247B" w:rsidRPr="004F19F6">
        <w:rPr>
          <w:rFonts w:ascii="Times New Roman" w:hAnsi="Times New Roman" w:cs="Times New Roman"/>
          <w:color w:val="000000" w:themeColor="text1"/>
          <w:sz w:val="20"/>
          <w:szCs w:val="20"/>
        </w:rPr>
        <w:t xml:space="preserve">sont souvent </w:t>
      </w:r>
    </w:p>
    <w:p w14:paraId="0DC3A48C" w14:textId="77777777" w:rsidR="00E63B32" w:rsidRDefault="00E63B32" w:rsidP="00423399">
      <w:pPr>
        <w:autoSpaceDE w:val="0"/>
        <w:autoSpaceDN w:val="0"/>
        <w:adjustRightInd w:val="0"/>
        <w:ind w:firstLine="284"/>
        <w:jc w:val="both"/>
        <w:rPr>
          <w:rFonts w:ascii="Times New Roman" w:hAnsi="Times New Roman" w:cs="Times New Roman"/>
          <w:color w:val="000000" w:themeColor="text1"/>
          <w:sz w:val="20"/>
          <w:szCs w:val="20"/>
        </w:rPr>
      </w:pPr>
    </w:p>
    <w:p w14:paraId="0E5D6562" w14:textId="77777777" w:rsidR="004862D8" w:rsidRDefault="004862D8" w:rsidP="00E63B32">
      <w:pPr>
        <w:autoSpaceDE w:val="0"/>
        <w:autoSpaceDN w:val="0"/>
        <w:adjustRightInd w:val="0"/>
        <w:jc w:val="both"/>
        <w:rPr>
          <w:rFonts w:ascii="Times New Roman" w:hAnsi="Times New Roman" w:cs="Times New Roman"/>
          <w:color w:val="000000" w:themeColor="text1"/>
          <w:sz w:val="20"/>
          <w:szCs w:val="20"/>
        </w:rPr>
      </w:pPr>
    </w:p>
    <w:p w14:paraId="34E9054F" w14:textId="77777777" w:rsidR="00C210B3" w:rsidRDefault="00C210B3" w:rsidP="00E63B32">
      <w:pPr>
        <w:autoSpaceDE w:val="0"/>
        <w:autoSpaceDN w:val="0"/>
        <w:adjustRightInd w:val="0"/>
        <w:jc w:val="both"/>
        <w:rPr>
          <w:rFonts w:ascii="Times New Roman" w:hAnsi="Times New Roman" w:cs="Times New Roman"/>
          <w:color w:val="000000" w:themeColor="text1"/>
          <w:sz w:val="20"/>
          <w:szCs w:val="20"/>
        </w:rPr>
      </w:pPr>
    </w:p>
    <w:p w14:paraId="693D8E90" w14:textId="43501669" w:rsidR="00BB247B" w:rsidRPr="004F19F6" w:rsidRDefault="00BB247B" w:rsidP="00E63B32">
      <w:pPr>
        <w:autoSpaceDE w:val="0"/>
        <w:autoSpaceDN w:val="0"/>
        <w:adjustRightInd w:val="0"/>
        <w:jc w:val="both"/>
        <w:rPr>
          <w:rFonts w:ascii="Times New Roman" w:hAnsi="Times New Roman" w:cs="Times New Roman"/>
          <w:color w:val="000000" w:themeColor="text1"/>
          <w:sz w:val="20"/>
          <w:szCs w:val="20"/>
        </w:rPr>
      </w:pPr>
      <w:proofErr w:type="gramStart"/>
      <w:r w:rsidRPr="004F19F6">
        <w:rPr>
          <w:rFonts w:ascii="Times New Roman" w:hAnsi="Times New Roman" w:cs="Times New Roman"/>
          <w:color w:val="000000" w:themeColor="text1"/>
          <w:sz w:val="20"/>
          <w:szCs w:val="20"/>
        </w:rPr>
        <w:t>contraintes</w:t>
      </w:r>
      <w:proofErr w:type="gramEnd"/>
      <w:r w:rsidRPr="004F19F6">
        <w:rPr>
          <w:rFonts w:ascii="Times New Roman" w:hAnsi="Times New Roman" w:cs="Times New Roman"/>
          <w:color w:val="000000" w:themeColor="text1"/>
          <w:sz w:val="20"/>
          <w:szCs w:val="20"/>
        </w:rPr>
        <w:t xml:space="preserve"> de réduire leur nombre d’heures de travail, de renoncer à une évolution professionnelle, voire </w:t>
      </w:r>
      <w:r w:rsidR="005A77A3" w:rsidRPr="004F19F6">
        <w:rPr>
          <w:rFonts w:ascii="Times New Roman" w:hAnsi="Times New Roman" w:cs="Times New Roman"/>
          <w:color w:val="000000" w:themeColor="text1"/>
          <w:sz w:val="20"/>
          <w:szCs w:val="20"/>
        </w:rPr>
        <w:t>de se retirer de l’emploi</w:t>
      </w:r>
      <w:r w:rsidRPr="004F19F6">
        <w:rPr>
          <w:rFonts w:ascii="Times New Roman" w:hAnsi="Times New Roman" w:cs="Times New Roman"/>
          <w:color w:val="000000" w:themeColor="text1"/>
          <w:sz w:val="20"/>
          <w:szCs w:val="20"/>
        </w:rPr>
        <w:t xml:space="preserve">, avec toutes les conséquences en termes de perte de salaire et donc d’autonomie, de moindre droit pour leur future pension ainsi que de moindre </w:t>
      </w:r>
      <w:r w:rsidR="0030676D">
        <w:rPr>
          <w:rFonts w:ascii="Times New Roman" w:hAnsi="Times New Roman" w:cs="Times New Roman"/>
          <w:color w:val="000000" w:themeColor="text1"/>
          <w:sz w:val="20"/>
          <w:szCs w:val="20"/>
        </w:rPr>
        <w:t>disponibilité po</w:t>
      </w:r>
      <w:r w:rsidR="00F169C1">
        <w:rPr>
          <w:rFonts w:ascii="Times New Roman" w:hAnsi="Times New Roman" w:cs="Times New Roman"/>
          <w:color w:val="000000" w:themeColor="text1"/>
          <w:sz w:val="20"/>
          <w:szCs w:val="20"/>
        </w:rPr>
        <w:t>ur s’</w:t>
      </w:r>
      <w:r w:rsidRPr="004F19F6">
        <w:rPr>
          <w:rFonts w:ascii="Times New Roman" w:hAnsi="Times New Roman" w:cs="Times New Roman"/>
          <w:color w:val="000000" w:themeColor="text1"/>
          <w:sz w:val="20"/>
          <w:szCs w:val="20"/>
        </w:rPr>
        <w:t>investi</w:t>
      </w:r>
      <w:r w:rsidR="00F169C1">
        <w:rPr>
          <w:rFonts w:ascii="Times New Roman" w:hAnsi="Times New Roman" w:cs="Times New Roman"/>
          <w:color w:val="000000" w:themeColor="text1"/>
          <w:sz w:val="20"/>
          <w:szCs w:val="20"/>
        </w:rPr>
        <w:t xml:space="preserve">r </w:t>
      </w:r>
      <w:r w:rsidRPr="004F19F6">
        <w:rPr>
          <w:rFonts w:ascii="Times New Roman" w:hAnsi="Times New Roman" w:cs="Times New Roman"/>
          <w:color w:val="000000" w:themeColor="text1"/>
          <w:sz w:val="20"/>
          <w:szCs w:val="20"/>
        </w:rPr>
        <w:t>dans la vie sociale</w:t>
      </w:r>
      <w:r w:rsidR="00F006CB"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 xml:space="preserve">Le risque d’épuisement est reconnu, les effets négatifs se répercutent sur l’état de santé mentale des </w:t>
      </w:r>
      <w:proofErr w:type="spellStart"/>
      <w:r w:rsidRPr="004F19F6">
        <w:rPr>
          <w:rFonts w:ascii="Times New Roman" w:hAnsi="Times New Roman" w:cs="Times New Roman"/>
          <w:color w:val="000000" w:themeColor="text1"/>
          <w:sz w:val="20"/>
          <w:szCs w:val="20"/>
        </w:rPr>
        <w:t>aidant</w:t>
      </w:r>
      <w:r w:rsidR="005A77A3"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es</w:t>
      </w:r>
      <w:proofErr w:type="spellEnd"/>
      <w:r w:rsidRPr="004F19F6">
        <w:rPr>
          <w:rFonts w:ascii="Times New Roman" w:hAnsi="Times New Roman" w:cs="Times New Roman"/>
          <w:color w:val="000000" w:themeColor="text1"/>
          <w:sz w:val="20"/>
          <w:szCs w:val="20"/>
        </w:rPr>
        <w:t xml:space="preserve"> (stress, anxiété, dépression), sans oublier les sentiments de culpabilité</w:t>
      </w:r>
      <w:r w:rsidR="00287220" w:rsidRPr="004F19F6">
        <w:rPr>
          <w:rFonts w:ascii="Times New Roman" w:hAnsi="Times New Roman" w:cs="Times New Roman"/>
          <w:color w:val="000000" w:themeColor="text1"/>
          <w:sz w:val="20"/>
          <w:szCs w:val="20"/>
        </w:rPr>
        <w:t xml:space="preserve"> parfois liés à</w:t>
      </w:r>
      <w:r w:rsidRPr="004F19F6">
        <w:rPr>
          <w:rFonts w:ascii="Times New Roman" w:hAnsi="Times New Roman" w:cs="Times New Roman"/>
          <w:color w:val="000000" w:themeColor="text1"/>
          <w:sz w:val="20"/>
          <w:szCs w:val="20"/>
        </w:rPr>
        <w:t xml:space="preserve"> la monétisation des relations familiales</w:t>
      </w:r>
      <w:r w:rsidR="00287220" w:rsidRPr="004F19F6">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 xml:space="preserve">Qu’elles soient membres de la famille </w:t>
      </w:r>
      <w:r w:rsidR="0088008A" w:rsidRPr="004F19F6">
        <w:rPr>
          <w:rFonts w:ascii="Times New Roman" w:hAnsi="Times New Roman" w:cs="Times New Roman"/>
          <w:color w:val="000000" w:themeColor="text1"/>
          <w:sz w:val="20"/>
          <w:szCs w:val="20"/>
        </w:rPr>
        <w:t xml:space="preserve">ou professionnelles de l’aide à domicile, </w:t>
      </w:r>
      <w:r w:rsidRPr="004F19F6">
        <w:rPr>
          <w:rFonts w:ascii="Times New Roman" w:hAnsi="Times New Roman" w:cs="Times New Roman"/>
          <w:color w:val="000000" w:themeColor="text1"/>
          <w:sz w:val="20"/>
          <w:szCs w:val="20"/>
        </w:rPr>
        <w:t xml:space="preserve">ces femmes subissent les conséquences de politiques publiques insuffisantes et de la pénurie dans la prise en charge de la </w:t>
      </w:r>
      <w:r w:rsidR="00697616">
        <w:rPr>
          <w:rFonts w:ascii="Times New Roman" w:hAnsi="Times New Roman" w:cs="Times New Roman"/>
          <w:color w:val="000000" w:themeColor="text1"/>
          <w:sz w:val="20"/>
          <w:szCs w:val="20"/>
        </w:rPr>
        <w:t>perte d’autonomie</w:t>
      </w:r>
      <w:r w:rsidRPr="004F19F6">
        <w:rPr>
          <w:rFonts w:ascii="Times New Roman" w:hAnsi="Times New Roman" w:cs="Times New Roman"/>
          <w:color w:val="000000" w:themeColor="text1"/>
          <w:sz w:val="20"/>
          <w:szCs w:val="20"/>
        </w:rPr>
        <w:t xml:space="preserve"> des personnes âgées.</w:t>
      </w:r>
    </w:p>
    <w:p w14:paraId="79931C33" w14:textId="77777777" w:rsidR="00BB247B" w:rsidRPr="004F19F6" w:rsidRDefault="00BB247B" w:rsidP="00423399">
      <w:pPr>
        <w:autoSpaceDE w:val="0"/>
        <w:autoSpaceDN w:val="0"/>
        <w:adjustRightInd w:val="0"/>
        <w:ind w:firstLine="284"/>
        <w:jc w:val="both"/>
        <w:rPr>
          <w:rFonts w:ascii="Times New Roman" w:hAnsi="Times New Roman" w:cs="Times New Roman"/>
          <w:color w:val="000000" w:themeColor="text1"/>
          <w:sz w:val="20"/>
          <w:szCs w:val="20"/>
        </w:rPr>
      </w:pPr>
    </w:p>
    <w:p w14:paraId="1BADD454" w14:textId="5A95C285" w:rsidR="00BB247B" w:rsidRPr="004F19F6" w:rsidRDefault="0088008A" w:rsidP="00423399">
      <w:pPr>
        <w:autoSpaceDE w:val="0"/>
        <w:autoSpaceDN w:val="0"/>
        <w:adjustRightInd w:val="0"/>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Concernant les emplois de ce secteur </w:t>
      </w:r>
      <w:r w:rsidR="00BB247B" w:rsidRPr="004F19F6">
        <w:rPr>
          <w:rFonts w:ascii="Times New Roman" w:hAnsi="Times New Roman" w:cs="Times New Roman"/>
          <w:color w:val="000000" w:themeColor="text1"/>
          <w:sz w:val="20"/>
          <w:szCs w:val="20"/>
        </w:rPr>
        <w:t>–</w:t>
      </w:r>
      <w:r w:rsidR="00942205" w:rsidRPr="004F19F6">
        <w:rPr>
          <w:rFonts w:ascii="Times New Roman" w:hAnsi="Times New Roman" w:cs="Times New Roman"/>
          <w:color w:val="000000" w:themeColor="text1"/>
          <w:sz w:val="20"/>
          <w:szCs w:val="20"/>
        </w:rPr>
        <w:t> </w:t>
      </w:r>
      <w:r w:rsidR="00BB247B" w:rsidRPr="004F19F6">
        <w:rPr>
          <w:rFonts w:ascii="Times New Roman" w:hAnsi="Times New Roman" w:cs="Times New Roman"/>
          <w:color w:val="000000" w:themeColor="text1"/>
          <w:sz w:val="20"/>
          <w:szCs w:val="20"/>
        </w:rPr>
        <w:t xml:space="preserve">aide à domicile, </w:t>
      </w:r>
      <w:r w:rsidR="002276F7" w:rsidRPr="004F19F6">
        <w:rPr>
          <w:rFonts w:ascii="Times New Roman" w:hAnsi="Times New Roman" w:cs="Times New Roman"/>
          <w:color w:val="000000" w:themeColor="text1"/>
          <w:sz w:val="20"/>
          <w:szCs w:val="20"/>
        </w:rPr>
        <w:t>auxiliaire de vie, aide-soignante</w:t>
      </w:r>
      <w:r w:rsidR="00BB247B" w:rsidRPr="004F19F6">
        <w:rPr>
          <w:rFonts w:ascii="Times New Roman" w:hAnsi="Times New Roman" w:cs="Times New Roman"/>
          <w:color w:val="000000" w:themeColor="text1"/>
          <w:sz w:val="20"/>
          <w:szCs w:val="20"/>
        </w:rPr>
        <w:t>, etc.</w:t>
      </w:r>
      <w:r w:rsidR="00B93987" w:rsidRPr="004F19F6">
        <w:rPr>
          <w:rFonts w:ascii="Times New Roman" w:hAnsi="Times New Roman" w:cs="Times New Roman"/>
          <w:color w:val="000000" w:themeColor="text1"/>
          <w:sz w:val="20"/>
          <w:szCs w:val="20"/>
        </w:rPr>
        <w:t> </w:t>
      </w:r>
      <w:r w:rsidR="00BB247B"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ils </w:t>
      </w:r>
      <w:r w:rsidR="00BB247B" w:rsidRPr="004F19F6">
        <w:rPr>
          <w:rFonts w:ascii="Times New Roman" w:hAnsi="Times New Roman" w:cs="Times New Roman"/>
          <w:color w:val="000000" w:themeColor="text1"/>
          <w:sz w:val="20"/>
          <w:szCs w:val="20"/>
        </w:rPr>
        <w:t xml:space="preserve">sont </w:t>
      </w:r>
      <w:proofErr w:type="spellStart"/>
      <w:r w:rsidR="00B04F22" w:rsidRPr="004F19F6">
        <w:rPr>
          <w:rFonts w:ascii="Times New Roman" w:hAnsi="Times New Roman" w:cs="Times New Roman"/>
          <w:color w:val="000000" w:themeColor="text1"/>
          <w:sz w:val="20"/>
          <w:szCs w:val="20"/>
        </w:rPr>
        <w:t>majo</w:t>
      </w:r>
      <w:r w:rsidR="004862D8">
        <w:rPr>
          <w:rFonts w:ascii="Times New Roman" w:hAnsi="Times New Roman" w:cs="Times New Roman"/>
          <w:color w:val="000000" w:themeColor="text1"/>
          <w:sz w:val="20"/>
          <w:szCs w:val="20"/>
        </w:rPr>
        <w:t>-</w:t>
      </w:r>
      <w:r w:rsidR="00B04F22" w:rsidRPr="004F19F6">
        <w:rPr>
          <w:rFonts w:ascii="Times New Roman" w:hAnsi="Times New Roman" w:cs="Times New Roman"/>
          <w:color w:val="000000" w:themeColor="text1"/>
          <w:sz w:val="20"/>
          <w:szCs w:val="20"/>
        </w:rPr>
        <w:t>ritairement</w:t>
      </w:r>
      <w:proofErr w:type="spellEnd"/>
      <w:r w:rsidR="00B04F22" w:rsidRPr="004F19F6">
        <w:rPr>
          <w:rFonts w:ascii="Times New Roman" w:hAnsi="Times New Roman" w:cs="Times New Roman"/>
          <w:color w:val="000000" w:themeColor="text1"/>
          <w:sz w:val="20"/>
          <w:szCs w:val="20"/>
        </w:rPr>
        <w:t xml:space="preserve"> occupés par des femmes (souvent </w:t>
      </w:r>
      <w:r w:rsidR="005A77A3" w:rsidRPr="004F19F6">
        <w:rPr>
          <w:rFonts w:ascii="Times New Roman" w:hAnsi="Times New Roman" w:cs="Times New Roman"/>
          <w:color w:val="000000" w:themeColor="text1"/>
          <w:sz w:val="20"/>
          <w:szCs w:val="20"/>
        </w:rPr>
        <w:t xml:space="preserve">d’origine </w:t>
      </w:r>
      <w:r w:rsidR="00B04F22" w:rsidRPr="004F19F6">
        <w:rPr>
          <w:rFonts w:ascii="Times New Roman" w:hAnsi="Times New Roman" w:cs="Times New Roman"/>
          <w:color w:val="000000" w:themeColor="text1"/>
          <w:sz w:val="20"/>
          <w:szCs w:val="20"/>
        </w:rPr>
        <w:t>étrangère)</w:t>
      </w:r>
      <w:r w:rsidR="00BB247B" w:rsidRPr="004F19F6">
        <w:rPr>
          <w:rFonts w:ascii="Times New Roman" w:hAnsi="Times New Roman" w:cs="Times New Roman"/>
          <w:color w:val="000000" w:themeColor="text1"/>
          <w:sz w:val="20"/>
          <w:szCs w:val="20"/>
        </w:rPr>
        <w:t xml:space="preserve"> </w:t>
      </w:r>
      <w:r w:rsidR="00B04F22" w:rsidRPr="004F19F6">
        <w:rPr>
          <w:rFonts w:ascii="Times New Roman" w:hAnsi="Times New Roman" w:cs="Times New Roman"/>
          <w:color w:val="000000" w:themeColor="text1"/>
          <w:sz w:val="20"/>
          <w:szCs w:val="20"/>
        </w:rPr>
        <w:t>du fait</w:t>
      </w:r>
      <w:r w:rsidR="00BB247B" w:rsidRPr="004F19F6">
        <w:rPr>
          <w:rFonts w:ascii="Times New Roman" w:hAnsi="Times New Roman" w:cs="Times New Roman"/>
          <w:color w:val="000000" w:themeColor="text1"/>
          <w:sz w:val="20"/>
          <w:szCs w:val="20"/>
        </w:rPr>
        <w:t xml:space="preserve"> des stéréotypes sur les rôles sociaux</w:t>
      </w:r>
      <w:r w:rsidR="0043627C" w:rsidRPr="004F19F6">
        <w:rPr>
          <w:rFonts w:ascii="Times New Roman" w:hAnsi="Times New Roman" w:cs="Times New Roman"/>
          <w:color w:val="000000" w:themeColor="text1"/>
          <w:sz w:val="20"/>
          <w:szCs w:val="20"/>
        </w:rPr>
        <w:t>. Donc,</w:t>
      </w:r>
      <w:r w:rsidR="0036631C" w:rsidRPr="004F19F6">
        <w:rPr>
          <w:rFonts w:ascii="Times New Roman" w:hAnsi="Times New Roman" w:cs="Times New Roman"/>
          <w:color w:val="000000" w:themeColor="text1"/>
          <w:sz w:val="20"/>
          <w:szCs w:val="20"/>
        </w:rPr>
        <w:t xml:space="preserve"> </w:t>
      </w:r>
      <w:r w:rsidR="00BB247B" w:rsidRPr="004F19F6">
        <w:rPr>
          <w:rFonts w:ascii="Times New Roman" w:hAnsi="Times New Roman" w:cs="Times New Roman"/>
          <w:color w:val="000000" w:themeColor="text1"/>
          <w:sz w:val="20"/>
          <w:szCs w:val="20"/>
        </w:rPr>
        <w:t>peu valorisés. Ils font pourtant appel à un savoir-faire technique comme relationnel (qualités d’écoute, psychologie, attention, patience, etc.), qualités qui ne sont pas reconnues comme qualifications car considérées comme « naturellement » féminines</w:t>
      </w:r>
      <w:r w:rsidR="0043627C" w:rsidRPr="004F19F6">
        <w:rPr>
          <w:rFonts w:ascii="Times New Roman" w:hAnsi="Times New Roman" w:cs="Times New Roman"/>
          <w:color w:val="000000" w:themeColor="text1"/>
          <w:sz w:val="20"/>
          <w:szCs w:val="20"/>
        </w:rPr>
        <w:t> !</w:t>
      </w:r>
    </w:p>
    <w:p w14:paraId="76B76178" w14:textId="77777777" w:rsidR="00A266B1" w:rsidRPr="004F19F6" w:rsidRDefault="00A266B1" w:rsidP="00423399">
      <w:pPr>
        <w:autoSpaceDE w:val="0"/>
        <w:autoSpaceDN w:val="0"/>
        <w:adjustRightInd w:val="0"/>
        <w:ind w:firstLine="284"/>
        <w:jc w:val="both"/>
        <w:rPr>
          <w:rFonts w:ascii="Times New Roman" w:hAnsi="Times New Roman" w:cs="Times New Roman"/>
          <w:color w:val="000000" w:themeColor="text1"/>
          <w:sz w:val="20"/>
          <w:szCs w:val="20"/>
        </w:rPr>
      </w:pPr>
    </w:p>
    <w:p w14:paraId="74233951" w14:textId="3D5A2372" w:rsidR="00212AAD" w:rsidRPr="004F19F6" w:rsidRDefault="00E576AB" w:rsidP="008F5E42">
      <w:pPr>
        <w:ind w:firstLine="708"/>
        <w:jc w:val="both"/>
        <w:rPr>
          <w:rFonts w:ascii="Times New Roman" w:hAnsi="Times New Roman" w:cs="Times New Roman"/>
          <w:i/>
          <w:iCs/>
          <w:color w:val="000000" w:themeColor="text1"/>
          <w:sz w:val="20"/>
          <w:szCs w:val="20"/>
        </w:rPr>
      </w:pPr>
      <w:r w:rsidRPr="004F19F6">
        <w:rPr>
          <w:rFonts w:ascii="Times New Roman" w:hAnsi="Times New Roman" w:cs="Times New Roman"/>
          <w:i/>
          <w:iCs/>
          <w:color w:val="000000" w:themeColor="text1"/>
          <w:sz w:val="20"/>
          <w:szCs w:val="20"/>
        </w:rPr>
        <w:t>Une</w:t>
      </w:r>
      <w:r w:rsidR="00BB247B" w:rsidRPr="004F19F6">
        <w:rPr>
          <w:rFonts w:ascii="Times New Roman" w:hAnsi="Times New Roman" w:cs="Times New Roman"/>
          <w:i/>
          <w:iCs/>
          <w:color w:val="000000" w:themeColor="text1"/>
          <w:sz w:val="20"/>
          <w:szCs w:val="20"/>
        </w:rPr>
        <w:t xml:space="preserve"> situation actuelle</w:t>
      </w:r>
      <w:r w:rsidRPr="004F19F6">
        <w:rPr>
          <w:rFonts w:ascii="Times New Roman" w:hAnsi="Times New Roman" w:cs="Times New Roman"/>
          <w:i/>
          <w:iCs/>
          <w:color w:val="000000" w:themeColor="text1"/>
          <w:sz w:val="20"/>
          <w:szCs w:val="20"/>
        </w:rPr>
        <w:t xml:space="preserve"> intenable</w:t>
      </w:r>
    </w:p>
    <w:p w14:paraId="543CDE7A" w14:textId="77777777" w:rsidR="009D4216" w:rsidRPr="004F19F6" w:rsidRDefault="009D4216" w:rsidP="004862D8">
      <w:pPr>
        <w:jc w:val="both"/>
        <w:rPr>
          <w:rFonts w:ascii="Times New Roman" w:hAnsi="Times New Roman" w:cs="Times New Roman"/>
          <w:i/>
          <w:iCs/>
          <w:color w:val="000000" w:themeColor="text1"/>
          <w:sz w:val="20"/>
          <w:szCs w:val="20"/>
        </w:rPr>
      </w:pPr>
    </w:p>
    <w:p w14:paraId="66916618" w14:textId="65DDAF70" w:rsidR="001710AE" w:rsidRPr="004F19F6" w:rsidRDefault="00933413" w:rsidP="00423399">
      <w:pPr>
        <w:ind w:firstLine="284"/>
        <w:jc w:val="both"/>
        <w:rPr>
          <w:rFonts w:ascii="Times New Roman" w:hAnsi="Times New Roman" w:cs="Times New Roman"/>
          <w:color w:val="000000" w:themeColor="text1"/>
          <w:sz w:val="20"/>
          <w:szCs w:val="20"/>
        </w:rPr>
      </w:pPr>
      <w:r w:rsidRPr="004F19F6">
        <w:rPr>
          <w:rFonts w:ascii="Times New Roman" w:hAnsi="Times New Roman" w:cs="Times New Roman"/>
          <w:color w:val="000000" w:themeColor="text1"/>
          <w:sz w:val="20"/>
          <w:szCs w:val="20"/>
        </w:rPr>
        <w:t xml:space="preserve">La prise en charge de la </w:t>
      </w:r>
      <w:r w:rsidR="00581CE6">
        <w:rPr>
          <w:rFonts w:ascii="Times New Roman" w:hAnsi="Times New Roman" w:cs="Times New Roman"/>
          <w:color w:val="000000" w:themeColor="text1"/>
          <w:sz w:val="20"/>
          <w:szCs w:val="20"/>
        </w:rPr>
        <w:t>perte d’autonomie</w:t>
      </w:r>
      <w:r w:rsidRPr="004F19F6">
        <w:rPr>
          <w:rFonts w:ascii="Times New Roman" w:hAnsi="Times New Roman" w:cs="Times New Roman"/>
          <w:color w:val="000000" w:themeColor="text1"/>
          <w:sz w:val="20"/>
          <w:szCs w:val="20"/>
        </w:rPr>
        <w:t xml:space="preserve"> </w:t>
      </w:r>
      <w:r w:rsidR="001710AE" w:rsidRPr="004F19F6">
        <w:rPr>
          <w:rFonts w:ascii="Times New Roman" w:hAnsi="Times New Roman" w:cs="Times New Roman"/>
          <w:color w:val="000000" w:themeColor="text1"/>
          <w:sz w:val="20"/>
          <w:szCs w:val="20"/>
        </w:rPr>
        <w:t>se fait</w:t>
      </w:r>
      <w:r w:rsidR="004862D8">
        <w:rPr>
          <w:rFonts w:ascii="Times New Roman" w:hAnsi="Times New Roman" w:cs="Times New Roman"/>
          <w:color w:val="000000" w:themeColor="text1"/>
          <w:sz w:val="20"/>
          <w:szCs w:val="20"/>
        </w:rPr>
        <w:t xml:space="preserve"> </w:t>
      </w:r>
      <w:r w:rsidRPr="004F19F6">
        <w:rPr>
          <w:rFonts w:ascii="Times New Roman" w:hAnsi="Times New Roman" w:cs="Times New Roman"/>
          <w:color w:val="000000" w:themeColor="text1"/>
          <w:sz w:val="20"/>
          <w:szCs w:val="20"/>
        </w:rPr>
        <w:t>de diverses manières : en établissements d'hébergement pour personnes âgées dépendantes (EHPAD</w:t>
      </w:r>
      <w:r w:rsidR="00F07C1B">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publics</w:t>
      </w:r>
      <w:r w:rsidR="0043627C" w:rsidRPr="004F19F6">
        <w:rPr>
          <w:rFonts w:ascii="Times New Roman" w:hAnsi="Times New Roman" w:cs="Times New Roman"/>
          <w:color w:val="000000" w:themeColor="text1"/>
          <w:sz w:val="20"/>
          <w:szCs w:val="20"/>
        </w:rPr>
        <w:t xml:space="preserve"> ou</w:t>
      </w:r>
      <w:r w:rsidRPr="004F19F6">
        <w:rPr>
          <w:rFonts w:ascii="Times New Roman" w:hAnsi="Times New Roman" w:cs="Times New Roman"/>
          <w:color w:val="000000" w:themeColor="text1"/>
          <w:sz w:val="20"/>
          <w:szCs w:val="20"/>
        </w:rPr>
        <w:t xml:space="preserve"> privés), en unités de soins de longue durée des hôpitaux (USLDH)</w:t>
      </w:r>
      <w:r w:rsidR="0088008A" w:rsidRPr="004F19F6">
        <w:rPr>
          <w:rFonts w:ascii="Times New Roman" w:hAnsi="Times New Roman" w:cs="Times New Roman"/>
          <w:color w:val="000000" w:themeColor="text1"/>
          <w:sz w:val="20"/>
          <w:szCs w:val="20"/>
        </w:rPr>
        <w:t xml:space="preserve">, </w:t>
      </w:r>
      <w:r w:rsidR="00910E91" w:rsidRPr="004F19F6">
        <w:rPr>
          <w:rFonts w:ascii="Times New Roman" w:hAnsi="Times New Roman" w:cs="Times New Roman"/>
          <w:color w:val="000000" w:themeColor="text1"/>
          <w:sz w:val="20"/>
          <w:szCs w:val="20"/>
        </w:rPr>
        <w:t>etc</w:t>
      </w:r>
      <w:r w:rsidR="0088008A" w:rsidRPr="004F19F6">
        <w:rPr>
          <w:rFonts w:ascii="Times New Roman" w:hAnsi="Times New Roman" w:cs="Times New Roman"/>
          <w:color w:val="000000" w:themeColor="text1"/>
          <w:sz w:val="20"/>
          <w:szCs w:val="20"/>
        </w:rPr>
        <w:t>.</w:t>
      </w:r>
      <w:r w:rsidRPr="004F19F6">
        <w:rPr>
          <w:rFonts w:ascii="Times New Roman" w:hAnsi="Times New Roman" w:cs="Times New Roman"/>
          <w:color w:val="000000" w:themeColor="text1"/>
          <w:sz w:val="20"/>
          <w:szCs w:val="20"/>
        </w:rPr>
        <w:t xml:space="preserve"> Elle peut aussi se faire à domicile par des </w:t>
      </w:r>
      <w:proofErr w:type="spellStart"/>
      <w:r w:rsidRPr="004F19F6">
        <w:rPr>
          <w:rFonts w:ascii="Times New Roman" w:hAnsi="Times New Roman" w:cs="Times New Roman"/>
          <w:color w:val="000000" w:themeColor="text1"/>
          <w:sz w:val="20"/>
          <w:szCs w:val="20"/>
        </w:rPr>
        <w:t>professionnel</w:t>
      </w:r>
      <w:r w:rsidR="00C658AA" w:rsidRPr="004F19F6">
        <w:rPr>
          <w:rFonts w:ascii="Times New Roman" w:hAnsi="Times New Roman" w:cs="Times New Roman"/>
          <w:color w:val="000000" w:themeColor="text1"/>
          <w:sz w:val="20"/>
          <w:szCs w:val="20"/>
        </w:rPr>
        <w:t>·le</w:t>
      </w:r>
      <w:r w:rsidRPr="004F19F6">
        <w:rPr>
          <w:rFonts w:ascii="Times New Roman" w:hAnsi="Times New Roman" w:cs="Times New Roman"/>
          <w:color w:val="000000" w:themeColor="text1"/>
          <w:sz w:val="20"/>
          <w:szCs w:val="20"/>
        </w:rPr>
        <w:t>s</w:t>
      </w:r>
      <w:proofErr w:type="spellEnd"/>
      <w:r w:rsidR="002633ED" w:rsidRPr="004F19F6">
        <w:rPr>
          <w:rFonts w:ascii="Times New Roman" w:hAnsi="Times New Roman" w:cs="Times New Roman"/>
          <w:color w:val="000000" w:themeColor="text1"/>
          <w:sz w:val="20"/>
          <w:szCs w:val="20"/>
        </w:rPr>
        <w:t xml:space="preserve"> </w:t>
      </w:r>
      <w:r w:rsidR="00162A8F" w:rsidRPr="004F19F6">
        <w:rPr>
          <w:rFonts w:ascii="Times New Roman" w:hAnsi="Times New Roman" w:cs="Times New Roman"/>
          <w:color w:val="000000" w:themeColor="text1"/>
          <w:sz w:val="20"/>
          <w:szCs w:val="20"/>
        </w:rPr>
        <w:t>et/ou</w:t>
      </w:r>
      <w:r w:rsidRPr="004F19F6">
        <w:rPr>
          <w:rFonts w:ascii="Times New Roman" w:hAnsi="Times New Roman" w:cs="Times New Roman"/>
          <w:color w:val="000000" w:themeColor="text1"/>
          <w:sz w:val="20"/>
          <w:szCs w:val="20"/>
        </w:rPr>
        <w:t xml:space="preserve"> une personne de la famille.</w:t>
      </w:r>
      <w:r w:rsidR="001710AE" w:rsidRPr="004F19F6">
        <w:rPr>
          <w:rFonts w:ascii="Times New Roman" w:hAnsi="Times New Roman" w:cs="Times New Roman"/>
          <w:color w:val="000000" w:themeColor="text1"/>
          <w:sz w:val="20"/>
          <w:szCs w:val="20"/>
        </w:rPr>
        <w:t xml:space="preserve"> La prise en charge impliquant d’importants </w:t>
      </w:r>
      <w:r w:rsidR="00402B54" w:rsidRPr="004F19F6">
        <w:rPr>
          <w:rFonts w:ascii="Times New Roman" w:hAnsi="Times New Roman" w:cs="Times New Roman"/>
          <w:color w:val="000000" w:themeColor="text1"/>
          <w:sz w:val="20"/>
          <w:szCs w:val="20"/>
        </w:rPr>
        <w:t>coûts</w:t>
      </w:r>
      <w:r w:rsidR="001710AE" w:rsidRPr="004F19F6">
        <w:rPr>
          <w:rFonts w:ascii="Times New Roman" w:hAnsi="Times New Roman" w:cs="Times New Roman"/>
          <w:color w:val="000000" w:themeColor="text1"/>
          <w:sz w:val="20"/>
          <w:szCs w:val="20"/>
        </w:rPr>
        <w:t xml:space="preserve"> financiers, il existe une </w:t>
      </w:r>
      <w:r w:rsidRPr="004F19F6">
        <w:rPr>
          <w:rFonts w:ascii="Times New Roman" w:hAnsi="Times New Roman" w:cs="Times New Roman"/>
          <w:color w:val="000000" w:themeColor="text1"/>
          <w:sz w:val="20"/>
          <w:szCs w:val="20"/>
        </w:rPr>
        <w:t>Allocation personnalisée d’autonomie (APA)</w:t>
      </w:r>
      <w:r w:rsidR="00287220" w:rsidRPr="004F19F6">
        <w:rPr>
          <w:rStyle w:val="Appelnotedebasdep"/>
          <w:rFonts w:ascii="Times New Roman" w:hAnsi="Times New Roman" w:cs="Times New Roman"/>
          <w:color w:val="000000" w:themeColor="text1"/>
          <w:sz w:val="20"/>
          <w:szCs w:val="20"/>
        </w:rPr>
        <w:footnoteReference w:id="11"/>
      </w:r>
      <w:r w:rsidR="00287220" w:rsidRPr="004F19F6">
        <w:rPr>
          <w:rFonts w:ascii="Times New Roman" w:hAnsi="Times New Roman" w:cs="Times New Roman"/>
          <w:color w:val="000000" w:themeColor="text1"/>
          <w:sz w:val="20"/>
          <w:szCs w:val="20"/>
        </w:rPr>
        <w:t xml:space="preserve"> qui vise à compenser en partie les frais engagés.</w:t>
      </w:r>
      <w:r w:rsidR="00E54BB9" w:rsidRPr="004F19F6">
        <w:rPr>
          <w:rFonts w:ascii="Times New Roman" w:eastAsia="Times New Roman" w:hAnsi="Times New Roman" w:cs="Times New Roman"/>
          <w:color w:val="000000" w:themeColor="text1"/>
          <w:sz w:val="20"/>
          <w:szCs w:val="20"/>
          <w:shd w:val="clear" w:color="auto" w:fill="FFFFFF"/>
          <w:lang w:eastAsia="fr-FR"/>
        </w:rPr>
        <w:t xml:space="preserve"> </w:t>
      </w:r>
      <w:r w:rsidR="00E54BB9" w:rsidRPr="004F19F6">
        <w:rPr>
          <w:rFonts w:ascii="Times New Roman" w:hAnsi="Times New Roman" w:cs="Times New Roman"/>
          <w:color w:val="000000" w:themeColor="text1"/>
          <w:sz w:val="20"/>
          <w:szCs w:val="20"/>
        </w:rPr>
        <w:t>Le prix médian d’une chambre seule en hébergement permanent en EHPAD en 2019 est de 2004 €</w:t>
      </w:r>
      <w:r w:rsidR="00A26A01" w:rsidRPr="004F19F6">
        <w:rPr>
          <w:rFonts w:ascii="Times New Roman" w:hAnsi="Times New Roman" w:cs="Times New Roman"/>
          <w:color w:val="000000" w:themeColor="text1"/>
          <w:sz w:val="20"/>
          <w:szCs w:val="20"/>
        </w:rPr>
        <w:t xml:space="preserve"> par </w:t>
      </w:r>
      <w:r w:rsidR="00E54BB9" w:rsidRPr="004F19F6">
        <w:rPr>
          <w:rFonts w:ascii="Times New Roman" w:hAnsi="Times New Roman" w:cs="Times New Roman"/>
          <w:color w:val="000000" w:themeColor="text1"/>
          <w:sz w:val="20"/>
          <w:szCs w:val="20"/>
        </w:rPr>
        <w:t>mois</w:t>
      </w:r>
      <w:r w:rsidR="00A26A01" w:rsidRPr="004F19F6">
        <w:rPr>
          <w:rStyle w:val="Appelnotedebasdep"/>
          <w:rFonts w:ascii="Times New Roman" w:hAnsi="Times New Roman" w:cs="Times New Roman"/>
          <w:color w:val="000000" w:themeColor="text1"/>
          <w:sz w:val="20"/>
          <w:szCs w:val="20"/>
        </w:rPr>
        <w:footnoteReference w:id="12"/>
      </w:r>
      <w:r w:rsidR="00A26A01" w:rsidRPr="004F19F6">
        <w:rPr>
          <w:rFonts w:ascii="Times New Roman" w:hAnsi="Times New Roman" w:cs="Times New Roman"/>
          <w:color w:val="000000" w:themeColor="text1"/>
          <w:sz w:val="20"/>
          <w:szCs w:val="20"/>
        </w:rPr>
        <w:t xml:space="preserve">, </w:t>
      </w:r>
      <w:r w:rsidR="00E54BB9" w:rsidRPr="004F19F6">
        <w:rPr>
          <w:rFonts w:ascii="Times New Roman" w:hAnsi="Times New Roman" w:cs="Times New Roman"/>
          <w:color w:val="000000" w:themeColor="text1"/>
          <w:sz w:val="20"/>
          <w:szCs w:val="20"/>
        </w:rPr>
        <w:t xml:space="preserve">à comparer avec le niveau de pension moyenne qui s’élève à 1382 € nets… </w:t>
      </w:r>
      <w:r w:rsidR="0036631C" w:rsidRPr="004F19F6">
        <w:rPr>
          <w:rFonts w:ascii="Times New Roman" w:hAnsi="Times New Roman" w:cs="Times New Roman"/>
          <w:color w:val="000000" w:themeColor="text1"/>
          <w:sz w:val="20"/>
          <w:szCs w:val="20"/>
        </w:rPr>
        <w:t>et</w:t>
      </w:r>
      <w:r w:rsidR="00E54BB9" w:rsidRPr="004F19F6">
        <w:rPr>
          <w:rFonts w:ascii="Times New Roman" w:hAnsi="Times New Roman" w:cs="Times New Roman"/>
          <w:color w:val="000000" w:themeColor="text1"/>
          <w:sz w:val="20"/>
          <w:szCs w:val="20"/>
        </w:rPr>
        <w:t xml:space="preserve"> à seulement 1045 € pour les femmes (Drees 2020)</w:t>
      </w:r>
      <w:r w:rsidR="0036631C" w:rsidRPr="004F19F6">
        <w:rPr>
          <w:rFonts w:ascii="Times New Roman" w:hAnsi="Times New Roman" w:cs="Times New Roman"/>
          <w:color w:val="000000" w:themeColor="text1"/>
          <w:sz w:val="20"/>
          <w:szCs w:val="20"/>
        </w:rPr>
        <w:t> !</w:t>
      </w:r>
    </w:p>
    <w:p w14:paraId="5FC2917A" w14:textId="77777777" w:rsidR="00C047C0" w:rsidRPr="004F19F6" w:rsidRDefault="00C047C0" w:rsidP="00E63B32">
      <w:pPr>
        <w:jc w:val="both"/>
        <w:rPr>
          <w:rFonts w:ascii="Times New Roman" w:hAnsi="Times New Roman" w:cs="Times New Roman"/>
          <w:color w:val="000000" w:themeColor="text1"/>
          <w:sz w:val="20"/>
          <w:szCs w:val="20"/>
        </w:rPr>
      </w:pPr>
    </w:p>
    <w:p w14:paraId="0A6F035A" w14:textId="7D4A0C97" w:rsidR="009D4216" w:rsidRDefault="00A26A01" w:rsidP="004862D8">
      <w:pPr>
        <w:ind w:firstLine="284"/>
        <w:jc w:val="both"/>
        <w:rPr>
          <w:rFonts w:ascii="Times New Roman" w:eastAsia="Times New Roman" w:hAnsi="Times New Roman" w:cs="Times New Roman"/>
          <w:color w:val="000000" w:themeColor="text1"/>
          <w:sz w:val="20"/>
          <w:szCs w:val="20"/>
          <w:lang w:eastAsia="fr-FR"/>
        </w:rPr>
      </w:pPr>
      <w:r w:rsidRPr="004F19F6">
        <w:rPr>
          <w:rFonts w:ascii="Times New Roman" w:hAnsi="Times New Roman" w:cs="Times New Roman"/>
          <w:color w:val="000000" w:themeColor="text1"/>
          <w:sz w:val="20"/>
          <w:szCs w:val="20"/>
        </w:rPr>
        <w:t>Les emplois étant peu valorisés</w:t>
      </w:r>
      <w:r w:rsidR="000B042D" w:rsidRPr="004F19F6">
        <w:rPr>
          <w:rFonts w:ascii="Times New Roman" w:hAnsi="Times New Roman" w:cs="Times New Roman"/>
          <w:color w:val="000000" w:themeColor="text1"/>
          <w:sz w:val="20"/>
          <w:szCs w:val="20"/>
        </w:rPr>
        <w:t xml:space="preserve"> </w:t>
      </w:r>
      <w:r w:rsidR="00FD11A4" w:rsidRPr="004F19F6">
        <w:rPr>
          <w:rFonts w:ascii="Times New Roman" w:hAnsi="Times New Roman" w:cs="Times New Roman"/>
          <w:color w:val="000000" w:themeColor="text1"/>
          <w:sz w:val="20"/>
          <w:szCs w:val="20"/>
        </w:rPr>
        <w:t xml:space="preserve">et </w:t>
      </w:r>
      <w:r w:rsidRPr="004F19F6">
        <w:rPr>
          <w:rFonts w:ascii="Times New Roman" w:hAnsi="Times New Roman" w:cs="Times New Roman"/>
          <w:color w:val="000000" w:themeColor="text1"/>
          <w:sz w:val="20"/>
          <w:szCs w:val="20"/>
        </w:rPr>
        <w:t xml:space="preserve">les conditions de travail </w:t>
      </w:r>
      <w:r w:rsidR="00FD11A4" w:rsidRPr="004F19F6">
        <w:rPr>
          <w:rFonts w:ascii="Times New Roman" w:hAnsi="Times New Roman" w:cs="Times New Roman"/>
          <w:color w:val="000000" w:themeColor="text1"/>
          <w:sz w:val="20"/>
          <w:szCs w:val="20"/>
        </w:rPr>
        <w:t xml:space="preserve">étant </w:t>
      </w:r>
      <w:r w:rsidRPr="004F19F6">
        <w:rPr>
          <w:rFonts w:ascii="Times New Roman" w:hAnsi="Times New Roman" w:cs="Times New Roman"/>
          <w:color w:val="000000" w:themeColor="text1"/>
          <w:sz w:val="20"/>
          <w:szCs w:val="20"/>
        </w:rPr>
        <w:t xml:space="preserve">difficiles, </w:t>
      </w:r>
      <w:r w:rsidR="00933413" w:rsidRPr="004F19F6">
        <w:rPr>
          <w:rFonts w:ascii="Times New Roman" w:hAnsi="Times New Roman" w:cs="Times New Roman"/>
          <w:color w:val="000000" w:themeColor="text1"/>
          <w:sz w:val="20"/>
          <w:szCs w:val="20"/>
        </w:rPr>
        <w:t xml:space="preserve">il y a une forte pénurie de personnel </w:t>
      </w:r>
      <w:r w:rsidR="00910E91" w:rsidRPr="004F19F6">
        <w:rPr>
          <w:rFonts w:ascii="Times New Roman" w:hAnsi="Times New Roman" w:cs="Times New Roman"/>
          <w:color w:val="000000" w:themeColor="text1"/>
          <w:sz w:val="20"/>
          <w:szCs w:val="20"/>
        </w:rPr>
        <w:t xml:space="preserve">sur </w:t>
      </w:r>
      <w:r w:rsidR="00933413" w:rsidRPr="004F19F6">
        <w:rPr>
          <w:rFonts w:ascii="Times New Roman" w:hAnsi="Times New Roman" w:cs="Times New Roman"/>
          <w:color w:val="000000" w:themeColor="text1"/>
          <w:sz w:val="20"/>
          <w:szCs w:val="20"/>
        </w:rPr>
        <w:t>l’ensemble de</w:t>
      </w:r>
      <w:r w:rsidRPr="004F19F6">
        <w:rPr>
          <w:rFonts w:ascii="Times New Roman" w:hAnsi="Times New Roman" w:cs="Times New Roman"/>
          <w:color w:val="000000" w:themeColor="text1"/>
          <w:sz w:val="20"/>
          <w:szCs w:val="20"/>
        </w:rPr>
        <w:t xml:space="preserve"> ce</w:t>
      </w:r>
      <w:r w:rsidR="00933413" w:rsidRPr="004F19F6">
        <w:rPr>
          <w:rFonts w:ascii="Times New Roman" w:hAnsi="Times New Roman" w:cs="Times New Roman"/>
          <w:color w:val="000000" w:themeColor="text1"/>
          <w:sz w:val="20"/>
          <w:szCs w:val="20"/>
        </w:rPr>
        <w:t>s métiers</w:t>
      </w:r>
      <w:r w:rsidR="002276F7"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Dans certains établissements, une aide-soignante doit s'occuper de dix personnes en deux heures. Les principales intéressées parlent de « travail à la chaîne » et s’interrogent sur les conséquences que</w:t>
      </w:r>
      <w:r w:rsidR="00586419" w:rsidRPr="004F19F6">
        <w:rPr>
          <w:rFonts w:ascii="Times New Roman" w:hAnsi="Times New Roman" w:cs="Times New Roman"/>
          <w:color w:val="000000" w:themeColor="text1"/>
          <w:sz w:val="20"/>
          <w:szCs w:val="20"/>
        </w:rPr>
        <w:t xml:space="preserve"> </w:t>
      </w:r>
      <w:r w:rsidR="00933413" w:rsidRPr="004F19F6">
        <w:rPr>
          <w:rFonts w:ascii="Times New Roman" w:hAnsi="Times New Roman" w:cs="Times New Roman"/>
          <w:color w:val="000000" w:themeColor="text1"/>
          <w:sz w:val="20"/>
          <w:szCs w:val="20"/>
        </w:rPr>
        <w:t xml:space="preserve">cela a sur la dignité des </w:t>
      </w:r>
      <w:proofErr w:type="spellStart"/>
      <w:r w:rsidR="00287220" w:rsidRPr="004F19F6">
        <w:rPr>
          <w:rFonts w:ascii="Times New Roman" w:hAnsi="Times New Roman" w:cs="Times New Roman"/>
          <w:color w:val="000000" w:themeColor="text1"/>
          <w:sz w:val="20"/>
          <w:szCs w:val="20"/>
        </w:rPr>
        <w:t>patient·es</w:t>
      </w:r>
      <w:proofErr w:type="spellEnd"/>
      <w:r w:rsidR="00933413" w:rsidRPr="004F19F6">
        <w:rPr>
          <w:rFonts w:ascii="Times New Roman" w:hAnsi="Times New Roman" w:cs="Times New Roman"/>
          <w:color w:val="000000" w:themeColor="text1"/>
          <w:sz w:val="20"/>
          <w:szCs w:val="20"/>
        </w:rPr>
        <w:t>.</w:t>
      </w:r>
      <w:r w:rsidR="000B042D" w:rsidRPr="004F19F6">
        <w:rPr>
          <w:rFonts w:ascii="Times New Roman" w:hAnsi="Times New Roman" w:cs="Times New Roman"/>
          <w:color w:val="000000" w:themeColor="text1"/>
          <w:sz w:val="20"/>
          <w:szCs w:val="20"/>
        </w:rPr>
        <w:t xml:space="preserve"> </w:t>
      </w:r>
      <w:r w:rsidR="009D76AE" w:rsidRPr="004F19F6">
        <w:rPr>
          <w:rFonts w:ascii="Times New Roman" w:eastAsia="Times New Roman" w:hAnsi="Times New Roman" w:cs="Times New Roman"/>
          <w:color w:val="000000" w:themeColor="text1"/>
          <w:sz w:val="20"/>
          <w:szCs w:val="20"/>
          <w:lang w:eastAsia="fr-FR"/>
        </w:rPr>
        <w:t xml:space="preserve">À domicile, </w:t>
      </w:r>
      <w:r w:rsidR="00F006CB" w:rsidRPr="004F19F6">
        <w:rPr>
          <w:rFonts w:ascii="Times New Roman" w:eastAsia="Times New Roman" w:hAnsi="Times New Roman" w:cs="Times New Roman"/>
          <w:color w:val="000000" w:themeColor="text1"/>
          <w:sz w:val="20"/>
          <w:szCs w:val="20"/>
          <w:lang w:eastAsia="fr-FR"/>
        </w:rPr>
        <w:t>la majorité</w:t>
      </w:r>
      <w:r w:rsidR="009D76AE" w:rsidRPr="004F19F6">
        <w:rPr>
          <w:rFonts w:ascii="Times New Roman" w:eastAsia="Times New Roman" w:hAnsi="Times New Roman" w:cs="Times New Roman"/>
          <w:color w:val="000000" w:themeColor="text1"/>
          <w:sz w:val="20"/>
          <w:szCs w:val="20"/>
          <w:lang w:eastAsia="fr-FR"/>
        </w:rPr>
        <w:t xml:space="preserve"> des aides </w:t>
      </w:r>
      <w:proofErr w:type="spellStart"/>
      <w:r w:rsidR="009D76AE" w:rsidRPr="004F19F6">
        <w:rPr>
          <w:rFonts w:ascii="Times New Roman" w:eastAsia="Times New Roman" w:hAnsi="Times New Roman" w:cs="Times New Roman"/>
          <w:color w:val="000000" w:themeColor="text1"/>
          <w:sz w:val="20"/>
          <w:szCs w:val="20"/>
          <w:lang w:eastAsia="fr-FR"/>
        </w:rPr>
        <w:t>professionnel</w:t>
      </w:r>
      <w:r w:rsidR="000B042D" w:rsidRPr="004F19F6">
        <w:rPr>
          <w:rFonts w:ascii="Times New Roman" w:eastAsia="Times New Roman" w:hAnsi="Times New Roman" w:cs="Times New Roman"/>
          <w:color w:val="000000" w:themeColor="text1"/>
          <w:sz w:val="20"/>
          <w:szCs w:val="20"/>
          <w:lang w:eastAsia="fr-FR"/>
        </w:rPr>
        <w:t>-</w:t>
      </w:r>
      <w:r w:rsidR="009D76AE" w:rsidRPr="004F19F6">
        <w:rPr>
          <w:rFonts w:ascii="Times New Roman" w:eastAsia="Times New Roman" w:hAnsi="Times New Roman" w:cs="Times New Roman"/>
          <w:color w:val="000000" w:themeColor="text1"/>
          <w:sz w:val="20"/>
          <w:szCs w:val="20"/>
          <w:lang w:eastAsia="fr-FR"/>
        </w:rPr>
        <w:t>les</w:t>
      </w:r>
      <w:proofErr w:type="spellEnd"/>
      <w:r w:rsidR="009D76AE" w:rsidRPr="004F19F6">
        <w:rPr>
          <w:rFonts w:ascii="Times New Roman" w:eastAsia="Times New Roman" w:hAnsi="Times New Roman" w:cs="Times New Roman"/>
          <w:color w:val="000000" w:themeColor="text1"/>
          <w:sz w:val="20"/>
          <w:szCs w:val="20"/>
          <w:lang w:eastAsia="fr-FR"/>
        </w:rPr>
        <w:t> travaillent à temps partiel, souvent contraint</w:t>
      </w:r>
      <w:r w:rsidR="002633ED" w:rsidRPr="004F19F6">
        <w:rPr>
          <w:rFonts w:ascii="Times New Roman" w:eastAsia="Times New Roman" w:hAnsi="Times New Roman" w:cs="Times New Roman"/>
          <w:color w:val="000000" w:themeColor="text1"/>
          <w:sz w:val="20"/>
          <w:szCs w:val="20"/>
          <w:lang w:eastAsia="fr-FR"/>
        </w:rPr>
        <w:t xml:space="preserve">, et </w:t>
      </w:r>
      <w:r w:rsidR="009D76AE" w:rsidRPr="004F19F6">
        <w:rPr>
          <w:rFonts w:ascii="Times New Roman" w:eastAsia="Times New Roman" w:hAnsi="Times New Roman" w:cs="Times New Roman"/>
          <w:color w:val="000000" w:themeColor="text1"/>
          <w:sz w:val="20"/>
          <w:szCs w:val="20"/>
          <w:lang w:eastAsia="fr-FR"/>
        </w:rPr>
        <w:t>auprès de différentes personnes</w:t>
      </w:r>
      <w:r w:rsidR="002633ED" w:rsidRPr="004F19F6">
        <w:rPr>
          <w:rFonts w:ascii="Times New Roman" w:eastAsia="Times New Roman" w:hAnsi="Times New Roman" w:cs="Times New Roman"/>
          <w:color w:val="000000" w:themeColor="text1"/>
          <w:sz w:val="20"/>
          <w:szCs w:val="20"/>
          <w:lang w:eastAsia="fr-FR"/>
        </w:rPr>
        <w:t xml:space="preserve"> : </w:t>
      </w:r>
      <w:r w:rsidR="009D76AE" w:rsidRPr="004F19F6">
        <w:rPr>
          <w:rFonts w:ascii="Times New Roman" w:eastAsia="Times New Roman" w:hAnsi="Times New Roman" w:cs="Times New Roman"/>
          <w:color w:val="000000" w:themeColor="text1"/>
          <w:sz w:val="20"/>
          <w:szCs w:val="20"/>
          <w:lang w:eastAsia="fr-FR"/>
        </w:rPr>
        <w:t>leur amplitude journalière de travail</w:t>
      </w:r>
      <w:r w:rsidR="002633ED" w:rsidRPr="004F19F6">
        <w:rPr>
          <w:rFonts w:ascii="Times New Roman" w:eastAsia="Times New Roman" w:hAnsi="Times New Roman" w:cs="Times New Roman"/>
          <w:color w:val="000000" w:themeColor="text1"/>
          <w:sz w:val="20"/>
          <w:szCs w:val="20"/>
          <w:lang w:eastAsia="fr-FR"/>
        </w:rPr>
        <w:t xml:space="preserve"> est </w:t>
      </w:r>
      <w:r w:rsidR="0043627C" w:rsidRPr="004F19F6">
        <w:rPr>
          <w:rFonts w:ascii="Times New Roman" w:eastAsia="Times New Roman" w:hAnsi="Times New Roman" w:cs="Times New Roman"/>
          <w:color w:val="000000" w:themeColor="text1"/>
          <w:sz w:val="20"/>
          <w:szCs w:val="20"/>
          <w:lang w:eastAsia="fr-FR"/>
        </w:rPr>
        <w:t>généralement</w:t>
      </w:r>
      <w:r w:rsidR="002633ED" w:rsidRPr="004F19F6">
        <w:rPr>
          <w:rFonts w:ascii="Times New Roman" w:eastAsia="Times New Roman" w:hAnsi="Times New Roman" w:cs="Times New Roman"/>
          <w:color w:val="000000" w:themeColor="text1"/>
          <w:sz w:val="20"/>
          <w:szCs w:val="20"/>
          <w:lang w:eastAsia="fr-FR"/>
        </w:rPr>
        <w:t xml:space="preserve"> importante, pour de</w:t>
      </w:r>
      <w:r w:rsidR="0043627C" w:rsidRPr="004F19F6">
        <w:rPr>
          <w:rFonts w:ascii="Times New Roman" w:eastAsia="Times New Roman" w:hAnsi="Times New Roman" w:cs="Times New Roman"/>
          <w:color w:val="000000" w:themeColor="text1"/>
          <w:sz w:val="20"/>
          <w:szCs w:val="20"/>
          <w:lang w:eastAsia="fr-FR"/>
        </w:rPr>
        <w:t xml:space="preserve"> faibles</w:t>
      </w:r>
      <w:r w:rsidR="002633ED" w:rsidRPr="004F19F6">
        <w:rPr>
          <w:rFonts w:ascii="Times New Roman" w:eastAsia="Times New Roman" w:hAnsi="Times New Roman" w:cs="Times New Roman"/>
          <w:color w:val="000000" w:themeColor="text1"/>
          <w:sz w:val="20"/>
          <w:szCs w:val="20"/>
          <w:lang w:eastAsia="fr-FR"/>
        </w:rPr>
        <w:t xml:space="preserve"> salaires.</w:t>
      </w:r>
    </w:p>
    <w:p w14:paraId="1CD2036E" w14:textId="77777777" w:rsidR="004862D8" w:rsidRDefault="004862D8" w:rsidP="004862D8">
      <w:pPr>
        <w:ind w:firstLine="284"/>
        <w:jc w:val="both"/>
        <w:rPr>
          <w:rFonts w:ascii="Times New Roman" w:eastAsia="Times New Roman" w:hAnsi="Times New Roman" w:cs="Times New Roman"/>
          <w:color w:val="000000" w:themeColor="text1"/>
          <w:sz w:val="20"/>
          <w:szCs w:val="20"/>
          <w:lang w:eastAsia="fr-FR"/>
        </w:rPr>
      </w:pPr>
    </w:p>
    <w:p w14:paraId="5FE0454C" w14:textId="649FBBD6" w:rsidR="004862D8" w:rsidRPr="004F19F6" w:rsidRDefault="004862D8" w:rsidP="004862D8">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Cette situation</w:t>
      </w:r>
      <w:r w:rsidRPr="004F19F6">
        <w:rPr>
          <w:rFonts w:ascii="Times New Roman" w:hAnsi="Times New Roman" w:cs="Times New Roman"/>
          <w:color w:val="000000" w:themeColor="text1"/>
          <w:sz w:val="20"/>
          <w:szCs w:val="20"/>
        </w:rPr>
        <w:t xml:space="preserve"> exige de repenser les politiques publiques d’accompagnement, les ressources que la société doit y consacrer ainsi que la manière de prendre en charge la perte d’autonomie des personnes âgées, en intégrant l’objectif d’égalité entre les </w:t>
      </w:r>
      <w:r>
        <w:rPr>
          <w:rFonts w:ascii="Times New Roman" w:hAnsi="Times New Roman" w:cs="Times New Roman"/>
          <w:color w:val="000000" w:themeColor="text1"/>
          <w:sz w:val="20"/>
          <w:szCs w:val="20"/>
        </w:rPr>
        <w:t>femmes et les hommes. Il s’agit d’un choix de société.</w:t>
      </w:r>
    </w:p>
    <w:p w14:paraId="5CBE85ED" w14:textId="01CC01D5" w:rsidR="004862D8" w:rsidRPr="004862D8" w:rsidRDefault="004862D8" w:rsidP="004862D8">
      <w:pPr>
        <w:ind w:firstLine="284"/>
        <w:jc w:val="both"/>
        <w:rPr>
          <w:rFonts w:ascii="Times New Roman" w:eastAsia="Times New Roman" w:hAnsi="Times New Roman" w:cs="Times New Roman"/>
          <w:color w:val="000000" w:themeColor="text1"/>
          <w:sz w:val="20"/>
          <w:szCs w:val="20"/>
          <w:lang w:eastAsia="fr-FR"/>
        </w:rPr>
        <w:sectPr w:rsidR="004862D8" w:rsidRPr="004862D8" w:rsidSect="009D4216">
          <w:type w:val="continuous"/>
          <w:pgSz w:w="11906" w:h="16838"/>
          <w:pgMar w:top="720" w:right="720" w:bottom="720" w:left="720" w:header="708" w:footer="708" w:gutter="0"/>
          <w:cols w:num="2" w:space="601"/>
          <w:docGrid w:linePitch="360"/>
        </w:sectPr>
      </w:pPr>
    </w:p>
    <w:p w14:paraId="7518D6A7" w14:textId="77777777" w:rsidR="004862D8" w:rsidRPr="004F19F6" w:rsidRDefault="004862D8" w:rsidP="00423399">
      <w:pPr>
        <w:ind w:firstLine="284"/>
        <w:rPr>
          <w:rFonts w:ascii="Times New Roman" w:hAnsi="Times New Roman" w:cs="Times New Roman"/>
          <w:color w:val="000000" w:themeColor="text1"/>
          <w:sz w:val="20"/>
          <w:szCs w:val="20"/>
        </w:rPr>
      </w:pPr>
    </w:p>
    <w:p w14:paraId="16144FB8" w14:textId="63BDD3E2" w:rsidR="00BF4EB1" w:rsidRDefault="00BF4EB1" w:rsidP="00423399">
      <w:pPr>
        <w:ind w:firstLine="284"/>
        <w:rPr>
          <w:rFonts w:ascii="Times New Roman" w:hAnsi="Times New Roman" w:cs="Times New Roman"/>
          <w:color w:val="000000" w:themeColor="text1"/>
          <w:sz w:val="20"/>
          <w:szCs w:val="20"/>
        </w:rPr>
      </w:pPr>
    </w:p>
    <w:p w14:paraId="77820D75" w14:textId="77777777" w:rsidR="00895EBF" w:rsidRDefault="00895EBF" w:rsidP="004862D8">
      <w:pPr>
        <w:rPr>
          <w:rFonts w:ascii="Times New Roman" w:hAnsi="Times New Roman" w:cs="Times New Roman"/>
          <w:b/>
          <w:bCs/>
          <w:color w:val="000000" w:themeColor="text1"/>
          <w:sz w:val="28"/>
          <w:szCs w:val="28"/>
        </w:rPr>
      </w:pPr>
    </w:p>
    <w:p w14:paraId="3CCC7F36" w14:textId="1680C5F8" w:rsidR="00933413" w:rsidRPr="004F19F6" w:rsidRDefault="00345D4F" w:rsidP="00423399">
      <w:pPr>
        <w:ind w:firstLine="284"/>
        <w:jc w:val="center"/>
        <w:rPr>
          <w:rFonts w:ascii="Times New Roman" w:hAnsi="Times New Roman" w:cs="Times New Roman"/>
          <w:b/>
          <w:bCs/>
          <w:color w:val="000000" w:themeColor="text1"/>
          <w:sz w:val="28"/>
          <w:szCs w:val="28"/>
        </w:rPr>
      </w:pPr>
      <w:r w:rsidRPr="004F19F6">
        <w:rPr>
          <w:rFonts w:ascii="Times New Roman" w:hAnsi="Times New Roman" w:cs="Times New Roman"/>
          <w:b/>
          <w:bCs/>
          <w:color w:val="000000" w:themeColor="text1"/>
          <w:sz w:val="28"/>
          <w:szCs w:val="28"/>
        </w:rPr>
        <w:t>Nos r</w:t>
      </w:r>
      <w:r w:rsidR="00933413" w:rsidRPr="004F19F6">
        <w:rPr>
          <w:rFonts w:ascii="Times New Roman" w:hAnsi="Times New Roman" w:cs="Times New Roman"/>
          <w:b/>
          <w:bCs/>
          <w:color w:val="000000" w:themeColor="text1"/>
          <w:sz w:val="28"/>
          <w:szCs w:val="28"/>
        </w:rPr>
        <w:t>evendications</w:t>
      </w:r>
    </w:p>
    <w:p w14:paraId="2988583E" w14:textId="77777777" w:rsidR="003A5323" w:rsidRPr="004F19F6" w:rsidRDefault="003A5323" w:rsidP="00423399">
      <w:pPr>
        <w:ind w:firstLine="284"/>
        <w:jc w:val="center"/>
        <w:rPr>
          <w:rFonts w:ascii="Times New Roman" w:hAnsi="Times New Roman" w:cs="Times New Roman"/>
          <w:b/>
          <w:bCs/>
          <w:color w:val="000000" w:themeColor="text1"/>
        </w:rPr>
      </w:pPr>
    </w:p>
    <w:p w14:paraId="0C391582" w14:textId="77777777" w:rsidR="00334D09" w:rsidRPr="004F19F6" w:rsidRDefault="00334D09" w:rsidP="00423399">
      <w:pPr>
        <w:ind w:firstLine="284"/>
        <w:rPr>
          <w:rFonts w:ascii="Times New Roman" w:hAnsi="Times New Roman" w:cs="Times New Roman"/>
          <w:b/>
          <w:bCs/>
          <w:color w:val="000000" w:themeColor="text1"/>
          <w:sz w:val="20"/>
          <w:szCs w:val="20"/>
        </w:rPr>
      </w:pPr>
    </w:p>
    <w:p w14:paraId="04FADC5E" w14:textId="7C7ACD4A" w:rsidR="0044461E" w:rsidRPr="007B2736" w:rsidRDefault="00FF6D36" w:rsidP="00423399">
      <w:pPr>
        <w:autoSpaceDE w:val="0"/>
        <w:autoSpaceDN w:val="0"/>
        <w:adjustRightInd w:val="0"/>
        <w:ind w:firstLine="284"/>
        <w:jc w:val="both"/>
        <w:rPr>
          <w:rFonts w:ascii="Times New Roman" w:hAnsi="Times New Roman" w:cs="Times New Roman"/>
          <w:color w:val="000000" w:themeColor="text1"/>
          <w:sz w:val="21"/>
          <w:szCs w:val="21"/>
        </w:rPr>
      </w:pPr>
      <w:r w:rsidRPr="007B2736">
        <w:rPr>
          <w:rFonts w:ascii="Times New Roman" w:hAnsi="Times New Roman" w:cs="Times New Roman"/>
          <w:color w:val="000000" w:themeColor="text1"/>
          <w:sz w:val="21"/>
          <w:szCs w:val="21"/>
        </w:rPr>
        <w:t>Les services publics, à développer et améliorer, sont un outil pour la réalisation des droits humains</w:t>
      </w:r>
      <w:r w:rsidR="00B40E84" w:rsidRPr="007B2736">
        <w:rPr>
          <w:rFonts w:ascii="Times New Roman" w:hAnsi="Times New Roman" w:cs="Times New Roman"/>
          <w:color w:val="000000" w:themeColor="text1"/>
          <w:sz w:val="21"/>
          <w:szCs w:val="21"/>
        </w:rPr>
        <w:t xml:space="preserve"> et l’</w:t>
      </w:r>
      <w:r w:rsidR="000505CA" w:rsidRPr="007B2736">
        <w:rPr>
          <w:rFonts w:ascii="Times New Roman" w:hAnsi="Times New Roman" w:cs="Times New Roman"/>
          <w:color w:val="000000" w:themeColor="text1"/>
          <w:sz w:val="21"/>
          <w:szCs w:val="21"/>
        </w:rPr>
        <w:t xml:space="preserve">intégration des </w:t>
      </w:r>
      <w:r w:rsidR="00D13D93" w:rsidRPr="007B2736">
        <w:rPr>
          <w:rFonts w:ascii="Times New Roman" w:hAnsi="Times New Roman" w:cs="Times New Roman"/>
          <w:color w:val="000000" w:themeColor="text1"/>
          <w:sz w:val="21"/>
          <w:szCs w:val="21"/>
        </w:rPr>
        <w:t>enjeu</w:t>
      </w:r>
      <w:r w:rsidR="000505CA" w:rsidRPr="007B2736">
        <w:rPr>
          <w:rFonts w:ascii="Times New Roman" w:hAnsi="Times New Roman" w:cs="Times New Roman"/>
          <w:color w:val="000000" w:themeColor="text1"/>
          <w:sz w:val="21"/>
          <w:szCs w:val="21"/>
        </w:rPr>
        <w:t xml:space="preserve">x </w:t>
      </w:r>
      <w:r w:rsidR="00B40E84" w:rsidRPr="007B2736">
        <w:rPr>
          <w:rFonts w:ascii="Times New Roman" w:hAnsi="Times New Roman" w:cs="Times New Roman"/>
          <w:color w:val="000000" w:themeColor="text1"/>
          <w:sz w:val="21"/>
          <w:szCs w:val="21"/>
        </w:rPr>
        <w:t>écologique</w:t>
      </w:r>
      <w:r w:rsidR="000505CA" w:rsidRPr="007B2736">
        <w:rPr>
          <w:rFonts w:ascii="Times New Roman" w:hAnsi="Times New Roman" w:cs="Times New Roman"/>
          <w:color w:val="000000" w:themeColor="text1"/>
          <w:sz w:val="21"/>
          <w:szCs w:val="21"/>
        </w:rPr>
        <w:t>s</w:t>
      </w:r>
      <w:r w:rsidR="0008306F" w:rsidRPr="007B2736">
        <w:rPr>
          <w:rFonts w:ascii="Times New Roman" w:hAnsi="Times New Roman" w:cs="Times New Roman"/>
          <w:color w:val="000000" w:themeColor="text1"/>
          <w:sz w:val="21"/>
          <w:szCs w:val="21"/>
        </w:rPr>
        <w:t xml:space="preserve">. </w:t>
      </w:r>
      <w:r w:rsidRPr="007B2736">
        <w:rPr>
          <w:rFonts w:ascii="Times New Roman" w:hAnsi="Times New Roman" w:cs="Times New Roman"/>
          <w:color w:val="000000" w:themeColor="text1"/>
          <w:sz w:val="21"/>
          <w:szCs w:val="21"/>
        </w:rPr>
        <w:t xml:space="preserve">Seule une socialisation et une prise en charge par des services publics de qualité peuvent </w:t>
      </w:r>
      <w:r w:rsidR="002E162E" w:rsidRPr="007B2736">
        <w:rPr>
          <w:rFonts w:ascii="Times New Roman" w:hAnsi="Times New Roman" w:cs="Times New Roman"/>
          <w:color w:val="000000" w:themeColor="text1"/>
          <w:sz w:val="21"/>
          <w:szCs w:val="21"/>
        </w:rPr>
        <w:t xml:space="preserve">répondre aux besoins </w:t>
      </w:r>
      <w:r w:rsidRPr="007B2736">
        <w:rPr>
          <w:rFonts w:ascii="Times New Roman" w:hAnsi="Times New Roman" w:cs="Times New Roman"/>
          <w:color w:val="000000" w:themeColor="text1"/>
          <w:sz w:val="21"/>
          <w:szCs w:val="21"/>
        </w:rPr>
        <w:t xml:space="preserve">des jeunes enfants et des personnes </w:t>
      </w:r>
      <w:r w:rsidR="008A4627" w:rsidRPr="007B2736">
        <w:rPr>
          <w:rFonts w:ascii="Times New Roman" w:hAnsi="Times New Roman" w:cs="Times New Roman"/>
          <w:color w:val="000000" w:themeColor="text1"/>
          <w:sz w:val="21"/>
          <w:szCs w:val="21"/>
        </w:rPr>
        <w:t>âgées ayant perdu leur autonomie</w:t>
      </w:r>
      <w:r w:rsidR="005F473A" w:rsidRPr="007B2736">
        <w:rPr>
          <w:rFonts w:ascii="Times New Roman" w:hAnsi="Times New Roman" w:cs="Times New Roman"/>
          <w:color w:val="000000" w:themeColor="text1"/>
          <w:sz w:val="21"/>
          <w:szCs w:val="21"/>
        </w:rPr>
        <w:t xml:space="preserve">, </w:t>
      </w:r>
      <w:r w:rsidR="008237D7" w:rsidRPr="007B2736">
        <w:rPr>
          <w:rFonts w:ascii="Times New Roman" w:hAnsi="Times New Roman" w:cs="Times New Roman"/>
          <w:color w:val="000000" w:themeColor="text1"/>
          <w:sz w:val="21"/>
          <w:szCs w:val="21"/>
        </w:rPr>
        <w:t xml:space="preserve">permettant </w:t>
      </w:r>
      <w:r w:rsidR="002E162E" w:rsidRPr="007B2736">
        <w:rPr>
          <w:rFonts w:ascii="Times New Roman" w:hAnsi="Times New Roman" w:cs="Times New Roman"/>
          <w:color w:val="000000" w:themeColor="text1"/>
          <w:sz w:val="21"/>
          <w:szCs w:val="21"/>
        </w:rPr>
        <w:t xml:space="preserve">ainsi </w:t>
      </w:r>
      <w:r w:rsidR="008237D7" w:rsidRPr="007B2736">
        <w:rPr>
          <w:rFonts w:ascii="Times New Roman" w:hAnsi="Times New Roman" w:cs="Times New Roman"/>
          <w:color w:val="000000" w:themeColor="text1"/>
          <w:sz w:val="21"/>
          <w:szCs w:val="21"/>
        </w:rPr>
        <w:t>aux</w:t>
      </w:r>
      <w:r w:rsidR="002E162E" w:rsidRPr="007B2736">
        <w:rPr>
          <w:rFonts w:ascii="Times New Roman" w:hAnsi="Times New Roman" w:cs="Times New Roman"/>
          <w:color w:val="000000" w:themeColor="text1"/>
          <w:sz w:val="21"/>
          <w:szCs w:val="21"/>
        </w:rPr>
        <w:t xml:space="preserve"> femmes </w:t>
      </w:r>
      <w:r w:rsidRPr="007B2736">
        <w:rPr>
          <w:rFonts w:ascii="Times New Roman" w:hAnsi="Times New Roman" w:cs="Times New Roman"/>
          <w:color w:val="000000" w:themeColor="text1"/>
          <w:sz w:val="21"/>
          <w:szCs w:val="21"/>
        </w:rPr>
        <w:t>d</w:t>
      </w:r>
      <w:r w:rsidR="008237D7" w:rsidRPr="007B2736">
        <w:rPr>
          <w:rFonts w:ascii="Times New Roman" w:hAnsi="Times New Roman" w:cs="Times New Roman"/>
          <w:color w:val="000000" w:themeColor="text1"/>
          <w:sz w:val="21"/>
          <w:szCs w:val="21"/>
        </w:rPr>
        <w:t xml:space="preserve">’avoir un emploi </w:t>
      </w:r>
      <w:r w:rsidRPr="007B2736">
        <w:rPr>
          <w:rFonts w:ascii="Times New Roman" w:hAnsi="Times New Roman" w:cs="Times New Roman"/>
          <w:color w:val="000000" w:themeColor="text1"/>
          <w:sz w:val="21"/>
          <w:szCs w:val="21"/>
        </w:rPr>
        <w:t xml:space="preserve">et d’accéder à </w:t>
      </w:r>
      <w:r w:rsidR="002E162E" w:rsidRPr="007B2736">
        <w:rPr>
          <w:rFonts w:ascii="Times New Roman" w:hAnsi="Times New Roman" w:cs="Times New Roman"/>
          <w:color w:val="000000" w:themeColor="text1"/>
          <w:sz w:val="21"/>
          <w:szCs w:val="21"/>
        </w:rPr>
        <w:t>l’</w:t>
      </w:r>
      <w:r w:rsidRPr="007B2736">
        <w:rPr>
          <w:rFonts w:ascii="Times New Roman" w:hAnsi="Times New Roman" w:cs="Times New Roman"/>
          <w:color w:val="000000" w:themeColor="text1"/>
          <w:sz w:val="21"/>
          <w:szCs w:val="21"/>
        </w:rPr>
        <w:t xml:space="preserve">autonomie financière </w:t>
      </w:r>
      <w:r w:rsidR="008A4627" w:rsidRPr="007B2736">
        <w:rPr>
          <w:rFonts w:ascii="Times New Roman" w:hAnsi="Times New Roman" w:cs="Times New Roman"/>
          <w:color w:val="000000" w:themeColor="text1"/>
          <w:sz w:val="21"/>
          <w:szCs w:val="21"/>
        </w:rPr>
        <w:t>indispensable</w:t>
      </w:r>
      <w:r w:rsidRPr="007B2736">
        <w:rPr>
          <w:rFonts w:ascii="Times New Roman" w:hAnsi="Times New Roman" w:cs="Times New Roman"/>
          <w:color w:val="000000" w:themeColor="text1"/>
          <w:sz w:val="21"/>
          <w:szCs w:val="21"/>
        </w:rPr>
        <w:t xml:space="preserve"> à l’égalité.</w:t>
      </w:r>
      <w:r w:rsidR="0044461E" w:rsidRPr="007B2736">
        <w:rPr>
          <w:rFonts w:ascii="Times New Roman" w:hAnsi="Times New Roman" w:cs="Times New Roman"/>
          <w:color w:val="000000" w:themeColor="text1"/>
          <w:sz w:val="21"/>
          <w:szCs w:val="21"/>
        </w:rPr>
        <w:t xml:space="preserve"> Il y a donc un fort enjeu pour </w:t>
      </w:r>
      <w:r w:rsidR="003C6447" w:rsidRPr="007B2736">
        <w:rPr>
          <w:rFonts w:ascii="Times New Roman" w:hAnsi="Times New Roman" w:cs="Times New Roman"/>
          <w:color w:val="000000" w:themeColor="text1"/>
          <w:sz w:val="21"/>
          <w:szCs w:val="21"/>
        </w:rPr>
        <w:t>les femmes</w:t>
      </w:r>
      <w:r w:rsidR="0044461E" w:rsidRPr="007B2736">
        <w:rPr>
          <w:rFonts w:ascii="Times New Roman" w:hAnsi="Times New Roman" w:cs="Times New Roman"/>
          <w:color w:val="000000" w:themeColor="text1"/>
          <w:sz w:val="21"/>
          <w:szCs w:val="21"/>
        </w:rPr>
        <w:t xml:space="preserve">, comme pour la société, de mettre en place de véritables filières professionnelles </w:t>
      </w:r>
      <w:proofErr w:type="gramStart"/>
      <w:r w:rsidR="0044461E" w:rsidRPr="007B2736">
        <w:rPr>
          <w:rFonts w:ascii="Times New Roman" w:hAnsi="Times New Roman" w:cs="Times New Roman"/>
          <w:color w:val="000000" w:themeColor="text1"/>
          <w:sz w:val="21"/>
          <w:szCs w:val="21"/>
        </w:rPr>
        <w:t>qualifiées</w:t>
      </w:r>
      <w:r w:rsidR="00287220" w:rsidRPr="007B2736">
        <w:rPr>
          <w:rFonts w:ascii="Times New Roman" w:hAnsi="Times New Roman" w:cs="Times New Roman"/>
          <w:color w:val="000000" w:themeColor="text1"/>
          <w:sz w:val="21"/>
          <w:szCs w:val="21"/>
        </w:rPr>
        <w:t xml:space="preserve"> </w:t>
      </w:r>
      <w:r w:rsidR="009442E6" w:rsidRPr="007B2736">
        <w:rPr>
          <w:rFonts w:ascii="Times New Roman" w:hAnsi="Times New Roman" w:cs="Times New Roman"/>
          <w:color w:val="000000" w:themeColor="text1"/>
          <w:sz w:val="21"/>
          <w:szCs w:val="21"/>
        </w:rPr>
        <w:t xml:space="preserve"> et</w:t>
      </w:r>
      <w:proofErr w:type="gramEnd"/>
      <w:r w:rsidR="009442E6" w:rsidRPr="007B2736">
        <w:rPr>
          <w:rFonts w:ascii="Times New Roman" w:hAnsi="Times New Roman" w:cs="Times New Roman"/>
          <w:color w:val="000000" w:themeColor="text1"/>
          <w:sz w:val="21"/>
          <w:szCs w:val="21"/>
        </w:rPr>
        <w:t xml:space="preserve"> </w:t>
      </w:r>
      <w:r w:rsidR="00B93987" w:rsidRPr="007B2736">
        <w:rPr>
          <w:rFonts w:ascii="Times New Roman" w:hAnsi="Times New Roman" w:cs="Times New Roman"/>
          <w:color w:val="000000" w:themeColor="text1"/>
          <w:sz w:val="21"/>
          <w:szCs w:val="21"/>
        </w:rPr>
        <w:t xml:space="preserve"> </w:t>
      </w:r>
      <w:r w:rsidR="009442E6" w:rsidRPr="007B2736">
        <w:rPr>
          <w:rFonts w:ascii="Times New Roman" w:hAnsi="Times New Roman" w:cs="Times New Roman"/>
          <w:color w:val="000000" w:themeColor="text1"/>
          <w:sz w:val="21"/>
          <w:szCs w:val="21"/>
        </w:rPr>
        <w:t xml:space="preserve">revalorisées </w:t>
      </w:r>
      <w:r w:rsidR="00B93987" w:rsidRPr="007B2736">
        <w:rPr>
          <w:rFonts w:ascii="Times New Roman" w:hAnsi="Times New Roman" w:cs="Times New Roman"/>
          <w:color w:val="000000" w:themeColor="text1"/>
          <w:sz w:val="21"/>
          <w:szCs w:val="21"/>
        </w:rPr>
        <w:t>-</w:t>
      </w:r>
      <w:r w:rsidR="00C658AA" w:rsidRPr="007B2736">
        <w:rPr>
          <w:rFonts w:ascii="Times New Roman" w:hAnsi="Times New Roman" w:cs="Times New Roman"/>
          <w:color w:val="000000" w:themeColor="text1"/>
          <w:sz w:val="21"/>
          <w:szCs w:val="21"/>
        </w:rPr>
        <w:t xml:space="preserve"> </w:t>
      </w:r>
      <w:r w:rsidR="00B93987" w:rsidRPr="007B2736">
        <w:rPr>
          <w:rFonts w:ascii="Times New Roman" w:hAnsi="Times New Roman" w:cs="Times New Roman"/>
          <w:color w:val="000000" w:themeColor="text1"/>
          <w:sz w:val="21"/>
          <w:szCs w:val="21"/>
        </w:rPr>
        <w:t>qui doivent sortir du label « féminin » -</w:t>
      </w:r>
      <w:r w:rsidR="00C658AA" w:rsidRPr="007B2736">
        <w:rPr>
          <w:rFonts w:ascii="Times New Roman" w:hAnsi="Times New Roman" w:cs="Times New Roman"/>
          <w:color w:val="000000" w:themeColor="text1"/>
          <w:sz w:val="21"/>
          <w:szCs w:val="21"/>
        </w:rPr>
        <w:t>,</w:t>
      </w:r>
      <w:r w:rsidR="00B93987" w:rsidRPr="007B2736">
        <w:rPr>
          <w:rFonts w:ascii="Times New Roman" w:hAnsi="Times New Roman" w:cs="Times New Roman"/>
          <w:color w:val="000000" w:themeColor="text1"/>
          <w:sz w:val="21"/>
          <w:szCs w:val="21"/>
        </w:rPr>
        <w:t xml:space="preserve"> </w:t>
      </w:r>
      <w:r w:rsidR="00287220" w:rsidRPr="007B2736">
        <w:rPr>
          <w:rFonts w:ascii="Times New Roman" w:hAnsi="Times New Roman" w:cs="Times New Roman"/>
          <w:color w:val="000000" w:themeColor="text1"/>
          <w:sz w:val="21"/>
          <w:szCs w:val="21"/>
        </w:rPr>
        <w:t>et de penser tout ce secteur des soins (le care) à l’aune de cet objectif</w:t>
      </w:r>
      <w:r w:rsidR="0044461E" w:rsidRPr="007B2736">
        <w:rPr>
          <w:rFonts w:ascii="Times New Roman" w:hAnsi="Times New Roman" w:cs="Times New Roman"/>
          <w:color w:val="000000" w:themeColor="text1"/>
          <w:sz w:val="21"/>
          <w:szCs w:val="21"/>
        </w:rPr>
        <w:t xml:space="preserve">. </w:t>
      </w:r>
      <w:r w:rsidR="00C658AA" w:rsidRPr="007B2736">
        <w:rPr>
          <w:rFonts w:ascii="Times New Roman" w:hAnsi="Times New Roman" w:cs="Times New Roman"/>
          <w:color w:val="000000" w:themeColor="text1"/>
          <w:sz w:val="21"/>
          <w:szCs w:val="21"/>
        </w:rPr>
        <w:t>Il est indispensable de reconnaître l’importance de toutes ces activités pour le bien-être collectif.</w:t>
      </w:r>
      <w:r w:rsidR="002A4A31" w:rsidRPr="007B2736">
        <w:rPr>
          <w:rFonts w:ascii="Times New Roman" w:hAnsi="Times New Roman" w:cs="Times New Roman"/>
          <w:color w:val="000000" w:themeColor="text1"/>
          <w:sz w:val="21"/>
          <w:szCs w:val="21"/>
        </w:rPr>
        <w:t xml:space="preserve"> </w:t>
      </w:r>
    </w:p>
    <w:p w14:paraId="3860E05C" w14:textId="534B2E39" w:rsidR="00503711" w:rsidRDefault="00503711" w:rsidP="00423399">
      <w:pPr>
        <w:autoSpaceDE w:val="0"/>
        <w:autoSpaceDN w:val="0"/>
        <w:adjustRightInd w:val="0"/>
        <w:ind w:firstLine="284"/>
        <w:jc w:val="both"/>
        <w:rPr>
          <w:rFonts w:ascii="Times New Roman" w:hAnsi="Times New Roman" w:cs="Times New Roman"/>
          <w:color w:val="000000" w:themeColor="text1"/>
          <w:sz w:val="21"/>
          <w:szCs w:val="21"/>
        </w:rPr>
      </w:pPr>
    </w:p>
    <w:p w14:paraId="06393021" w14:textId="77777777" w:rsidR="00895EBF" w:rsidRPr="00667DB2" w:rsidRDefault="00895EBF" w:rsidP="00423399">
      <w:pPr>
        <w:autoSpaceDE w:val="0"/>
        <w:autoSpaceDN w:val="0"/>
        <w:adjustRightInd w:val="0"/>
        <w:ind w:firstLine="284"/>
        <w:jc w:val="both"/>
        <w:rPr>
          <w:rFonts w:ascii="Times New Roman" w:hAnsi="Times New Roman" w:cs="Times New Roman"/>
          <w:color w:val="000000" w:themeColor="text1"/>
          <w:sz w:val="21"/>
          <w:szCs w:val="21"/>
        </w:rPr>
      </w:pPr>
    </w:p>
    <w:p w14:paraId="0F4147B3" w14:textId="5AC1BAB9" w:rsidR="002A4A31" w:rsidRPr="00667DB2" w:rsidRDefault="002A4A31"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667DB2">
        <w:rPr>
          <w:rFonts w:ascii="Times New Roman" w:hAnsi="Times New Roman" w:cs="Times New Roman"/>
          <w:color w:val="000000" w:themeColor="text1"/>
          <w:sz w:val="21"/>
          <w:szCs w:val="21"/>
        </w:rPr>
        <w:t xml:space="preserve">Rendre enfin effectif le principe « à travail de valeur égale, salaire égal ». </w:t>
      </w:r>
    </w:p>
    <w:p w14:paraId="1FA567EA" w14:textId="249F987A" w:rsidR="002A4A31" w:rsidRPr="00667DB2" w:rsidRDefault="00287220"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667DB2">
        <w:rPr>
          <w:rFonts w:ascii="Times New Roman" w:hAnsi="Times New Roman" w:cs="Times New Roman"/>
          <w:color w:val="000000" w:themeColor="text1"/>
          <w:sz w:val="21"/>
          <w:szCs w:val="21"/>
        </w:rPr>
        <w:t xml:space="preserve">Pour tous les emplois </w:t>
      </w:r>
      <w:r w:rsidR="00FF25B6">
        <w:rPr>
          <w:rFonts w:ascii="Times New Roman" w:hAnsi="Times New Roman" w:cs="Times New Roman"/>
          <w:color w:val="000000" w:themeColor="text1"/>
          <w:sz w:val="21"/>
          <w:szCs w:val="21"/>
        </w:rPr>
        <w:t xml:space="preserve">à prédominance </w:t>
      </w:r>
      <w:r w:rsidRPr="00667DB2">
        <w:rPr>
          <w:rFonts w:ascii="Times New Roman" w:hAnsi="Times New Roman" w:cs="Times New Roman"/>
          <w:color w:val="000000" w:themeColor="text1"/>
          <w:sz w:val="21"/>
          <w:szCs w:val="21"/>
        </w:rPr>
        <w:t>fémini</w:t>
      </w:r>
      <w:r w:rsidR="00FF25B6">
        <w:rPr>
          <w:rFonts w:ascii="Times New Roman" w:hAnsi="Times New Roman" w:cs="Times New Roman"/>
          <w:color w:val="000000" w:themeColor="text1"/>
          <w:sz w:val="21"/>
          <w:szCs w:val="21"/>
        </w:rPr>
        <w:t>ne</w:t>
      </w:r>
      <w:r w:rsidRPr="00667DB2">
        <w:rPr>
          <w:rFonts w:ascii="Times New Roman" w:hAnsi="Times New Roman" w:cs="Times New Roman"/>
          <w:color w:val="000000" w:themeColor="text1"/>
          <w:sz w:val="21"/>
          <w:szCs w:val="21"/>
        </w:rPr>
        <w:t xml:space="preserve"> des secteurs du soin, instaurer une formation de qualité pour le personnel en visant la mixité</w:t>
      </w:r>
      <w:r w:rsidR="00B93987" w:rsidRPr="00667DB2">
        <w:rPr>
          <w:rFonts w:ascii="Times New Roman" w:hAnsi="Times New Roman" w:cs="Times New Roman"/>
          <w:color w:val="000000" w:themeColor="text1"/>
          <w:sz w:val="21"/>
          <w:szCs w:val="21"/>
        </w:rPr>
        <w:t xml:space="preserve">, </w:t>
      </w:r>
      <w:r w:rsidRPr="00667DB2">
        <w:rPr>
          <w:rFonts w:ascii="Times New Roman" w:hAnsi="Times New Roman" w:cs="Times New Roman"/>
          <w:color w:val="000000" w:themeColor="text1"/>
          <w:sz w:val="21"/>
          <w:szCs w:val="21"/>
        </w:rPr>
        <w:t>la reconnaissance des qualifications, la revalorisation des salaires (les infirmières des hôpitaux en France touchent par exemple un salaire inférieur de 21 % à leurs homologues d’Allemagne), et la construction de parcours professionnels.</w:t>
      </w:r>
    </w:p>
    <w:p w14:paraId="31E16CBA" w14:textId="3D4AA941" w:rsidR="00FF6D36" w:rsidRPr="00667DB2" w:rsidRDefault="00287220"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667DB2">
        <w:rPr>
          <w:rFonts w:ascii="Times New Roman" w:hAnsi="Times New Roman" w:cs="Times New Roman"/>
          <w:color w:val="000000" w:themeColor="text1"/>
          <w:sz w:val="21"/>
          <w:szCs w:val="21"/>
        </w:rPr>
        <w:t xml:space="preserve"> </w:t>
      </w:r>
      <w:r w:rsidR="002A4A31" w:rsidRPr="00667DB2">
        <w:rPr>
          <w:rFonts w:ascii="Times New Roman" w:hAnsi="Times New Roman" w:cs="Times New Roman"/>
          <w:color w:val="000000" w:themeColor="text1"/>
          <w:sz w:val="21"/>
          <w:szCs w:val="21"/>
        </w:rPr>
        <w:t xml:space="preserve">Revaloriser le point d’indice de la Fonction publique, gelé depuis 2010. </w:t>
      </w:r>
    </w:p>
    <w:p w14:paraId="3014DC62" w14:textId="0F9D590A" w:rsidR="00EF4834" w:rsidRPr="004F19F6" w:rsidRDefault="00EF4834"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4F19F6">
        <w:rPr>
          <w:rFonts w:ascii="Times New Roman" w:hAnsi="Times New Roman" w:cs="Times New Roman"/>
          <w:color w:val="000000" w:themeColor="text1"/>
          <w:sz w:val="21"/>
          <w:szCs w:val="21"/>
        </w:rPr>
        <w:t xml:space="preserve">Créer un droit pour tout enfant de trouver un mode d’accueil </w:t>
      </w:r>
      <w:r w:rsidR="005A1A82" w:rsidRPr="004F19F6">
        <w:rPr>
          <w:rFonts w:ascii="Times New Roman" w:hAnsi="Times New Roman" w:cs="Times New Roman"/>
          <w:color w:val="000000" w:themeColor="text1"/>
          <w:sz w:val="21"/>
          <w:szCs w:val="21"/>
        </w:rPr>
        <w:t xml:space="preserve">collectif et public </w:t>
      </w:r>
      <w:r w:rsidRPr="004F19F6">
        <w:rPr>
          <w:rFonts w:ascii="Times New Roman" w:hAnsi="Times New Roman" w:cs="Times New Roman"/>
          <w:color w:val="000000" w:themeColor="text1"/>
          <w:sz w:val="21"/>
          <w:szCs w:val="21"/>
        </w:rPr>
        <w:t>avant l’âge de scolarisation, et un droit pour toute personne de voir sa perte d’autonomie prise en charge.</w:t>
      </w:r>
    </w:p>
    <w:p w14:paraId="2B577A03" w14:textId="34FE5064" w:rsidR="005F473A" w:rsidRPr="004F19F6" w:rsidRDefault="00EF4834"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4F19F6">
        <w:rPr>
          <w:rFonts w:ascii="Times New Roman" w:hAnsi="Times New Roman" w:cs="Times New Roman"/>
          <w:color w:val="000000" w:themeColor="text1"/>
          <w:sz w:val="21"/>
          <w:szCs w:val="21"/>
        </w:rPr>
        <w:t>Développer u</w:t>
      </w:r>
      <w:r w:rsidR="005F473A" w:rsidRPr="004F19F6">
        <w:rPr>
          <w:rFonts w:ascii="Times New Roman" w:hAnsi="Times New Roman" w:cs="Times New Roman"/>
          <w:color w:val="000000" w:themeColor="text1"/>
          <w:sz w:val="21"/>
          <w:szCs w:val="21"/>
        </w:rPr>
        <w:t>n service public de la petite enfance regroupant tous les modes de garde</w:t>
      </w:r>
      <w:r w:rsidR="00A33ABE" w:rsidRPr="004F19F6">
        <w:rPr>
          <w:rFonts w:ascii="Times New Roman" w:hAnsi="Times New Roman" w:cs="Times New Roman"/>
          <w:color w:val="000000" w:themeColor="text1"/>
          <w:sz w:val="21"/>
          <w:szCs w:val="21"/>
        </w:rPr>
        <w:t> </w:t>
      </w:r>
      <w:r w:rsidR="005F473A" w:rsidRPr="004F19F6">
        <w:rPr>
          <w:rFonts w:ascii="Times New Roman" w:hAnsi="Times New Roman" w:cs="Times New Roman"/>
          <w:color w:val="000000" w:themeColor="text1"/>
          <w:sz w:val="21"/>
          <w:szCs w:val="21"/>
        </w:rPr>
        <w:t>: crèches, haltes garderies, assistantes maternelles, avec une priorité aux crèches publiques</w:t>
      </w:r>
      <w:r w:rsidR="00C05F0D" w:rsidRPr="004F19F6">
        <w:rPr>
          <w:rFonts w:ascii="Times New Roman" w:hAnsi="Times New Roman" w:cs="Times New Roman"/>
          <w:color w:val="000000" w:themeColor="text1"/>
          <w:sz w:val="21"/>
          <w:szCs w:val="21"/>
        </w:rPr>
        <w:t>.</w:t>
      </w:r>
      <w:r w:rsidR="005F473A" w:rsidRPr="004F19F6">
        <w:rPr>
          <w:rFonts w:ascii="Times New Roman" w:hAnsi="Times New Roman" w:cs="Times New Roman"/>
          <w:color w:val="000000" w:themeColor="text1"/>
          <w:sz w:val="21"/>
          <w:szCs w:val="21"/>
        </w:rPr>
        <w:t xml:space="preserve"> </w:t>
      </w:r>
      <w:r w:rsidR="00E33B52" w:rsidRPr="004F19F6">
        <w:rPr>
          <w:rFonts w:ascii="Times New Roman" w:hAnsi="Times New Roman" w:cs="Times New Roman"/>
          <w:color w:val="000000" w:themeColor="text1"/>
          <w:sz w:val="21"/>
          <w:szCs w:val="21"/>
        </w:rPr>
        <w:t>L</w:t>
      </w:r>
      <w:r w:rsidR="005F473A" w:rsidRPr="004F19F6">
        <w:rPr>
          <w:rFonts w:ascii="Times New Roman" w:hAnsi="Times New Roman" w:cs="Times New Roman"/>
          <w:color w:val="000000" w:themeColor="text1"/>
          <w:sz w:val="21"/>
          <w:szCs w:val="21"/>
        </w:rPr>
        <w:t>es conditions d’accueil et d’encadrement des enfants doivent être améliorées.</w:t>
      </w:r>
    </w:p>
    <w:p w14:paraId="71F9CB5B" w14:textId="171CA63F" w:rsidR="000E04D4" w:rsidRPr="004F19F6" w:rsidRDefault="00D341B5" w:rsidP="00423399">
      <w:pPr>
        <w:pStyle w:val="Paragraphedeliste"/>
        <w:ind w:left="1440" w:firstLine="284"/>
        <w:jc w:val="center"/>
        <w:rPr>
          <w:rFonts w:ascii="Times New Roman" w:hAnsi="Times New Roman" w:cs="Times New Roman"/>
          <w:color w:val="000000" w:themeColor="text1"/>
          <w:sz w:val="21"/>
          <w:szCs w:val="21"/>
        </w:rPr>
      </w:pPr>
      <w:r w:rsidRPr="004F19F6">
        <w:rPr>
          <w:rFonts w:ascii="Times New Roman" w:hAnsi="Times New Roman" w:cs="Times New Roman"/>
          <w:noProof/>
          <w:color w:val="000000" w:themeColor="text1"/>
          <w:sz w:val="21"/>
          <w:szCs w:val="21"/>
        </w:rPr>
        <w:drawing>
          <wp:inline distT="0" distB="0" distL="0" distR="0" wp14:anchorId="41227E6D" wp14:editId="3F7A2661">
            <wp:extent cx="1308673" cy="144831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5922" cy="1533803"/>
                    </a:xfrm>
                    <a:prstGeom prst="rect">
                      <a:avLst/>
                    </a:prstGeom>
                  </pic:spPr>
                </pic:pic>
              </a:graphicData>
            </a:graphic>
          </wp:inline>
        </w:drawing>
      </w:r>
    </w:p>
    <w:p w14:paraId="551064AC" w14:textId="77777777" w:rsidR="00C658AA" w:rsidRPr="004F19F6" w:rsidRDefault="00C658AA" w:rsidP="00C658AA">
      <w:pPr>
        <w:pStyle w:val="Paragraphedeliste"/>
        <w:numPr>
          <w:ilvl w:val="0"/>
          <w:numId w:val="4"/>
        </w:numPr>
        <w:ind w:firstLine="284"/>
        <w:jc w:val="both"/>
        <w:rPr>
          <w:rFonts w:ascii="Times New Roman" w:hAnsi="Times New Roman" w:cs="Times New Roman"/>
          <w:color w:val="000000" w:themeColor="text1"/>
          <w:sz w:val="21"/>
          <w:szCs w:val="21"/>
        </w:rPr>
      </w:pPr>
      <w:r w:rsidRPr="004F19F6">
        <w:rPr>
          <w:rFonts w:ascii="Times New Roman" w:hAnsi="Times New Roman" w:cs="Times New Roman"/>
          <w:color w:val="000000" w:themeColor="text1"/>
          <w:sz w:val="21"/>
          <w:szCs w:val="21"/>
        </w:rPr>
        <w:t>Défendre et développer l’école « maternelle ».</w:t>
      </w:r>
    </w:p>
    <w:p w14:paraId="264513FD" w14:textId="41C02623" w:rsidR="00253EE3" w:rsidRPr="004862D8" w:rsidRDefault="00C658AA" w:rsidP="00C658AA">
      <w:pPr>
        <w:pStyle w:val="Paragraphedeliste"/>
        <w:numPr>
          <w:ilvl w:val="0"/>
          <w:numId w:val="4"/>
        </w:numPr>
        <w:ind w:firstLine="284"/>
        <w:jc w:val="both"/>
        <w:rPr>
          <w:rFonts w:ascii="Times New Roman" w:hAnsi="Times New Roman" w:cs="Times New Roman"/>
          <w:color w:val="000000" w:themeColor="text1"/>
          <w:sz w:val="21"/>
          <w:szCs w:val="21"/>
        </w:rPr>
      </w:pPr>
      <w:r w:rsidRPr="004F19F6">
        <w:rPr>
          <w:rFonts w:ascii="Times New Roman" w:hAnsi="Times New Roman" w:cs="Times New Roman"/>
          <w:color w:val="000000" w:themeColor="text1"/>
          <w:sz w:val="21"/>
          <w:szCs w:val="21"/>
        </w:rPr>
        <w:t xml:space="preserve">Transformer le congé </w:t>
      </w:r>
      <w:r w:rsidRPr="004862D8">
        <w:rPr>
          <w:rFonts w:ascii="Times New Roman" w:hAnsi="Times New Roman" w:cs="Times New Roman"/>
          <w:color w:val="000000" w:themeColor="text1"/>
          <w:sz w:val="21"/>
          <w:szCs w:val="21"/>
        </w:rPr>
        <w:t>parental </w:t>
      </w:r>
      <w:r w:rsidR="00F44029" w:rsidRPr="004862D8">
        <w:rPr>
          <w:rFonts w:ascii="Times New Roman" w:hAnsi="Times New Roman" w:cs="Times New Roman"/>
          <w:color w:val="000000" w:themeColor="text1"/>
          <w:sz w:val="21"/>
          <w:szCs w:val="21"/>
        </w:rPr>
        <w:t xml:space="preserve">d’éducation </w:t>
      </w:r>
      <w:r w:rsidRPr="004862D8">
        <w:rPr>
          <w:rFonts w:ascii="Times New Roman" w:hAnsi="Times New Roman" w:cs="Times New Roman"/>
          <w:color w:val="000000" w:themeColor="text1"/>
          <w:sz w:val="21"/>
          <w:szCs w:val="21"/>
        </w:rPr>
        <w:t>qui doit être d’une durée égale pour les deux parents</w:t>
      </w:r>
      <w:r w:rsidR="00FF6D78" w:rsidRPr="004862D8">
        <w:rPr>
          <w:rFonts w:ascii="Times New Roman" w:hAnsi="Times New Roman" w:cs="Times New Roman"/>
          <w:color w:val="000000" w:themeColor="text1"/>
          <w:sz w:val="21"/>
          <w:szCs w:val="21"/>
        </w:rPr>
        <w:t xml:space="preserve"> et</w:t>
      </w:r>
      <w:r w:rsidRPr="004862D8">
        <w:rPr>
          <w:rFonts w:ascii="Times New Roman" w:hAnsi="Times New Roman" w:cs="Times New Roman"/>
          <w:color w:val="000000" w:themeColor="text1"/>
          <w:sz w:val="21"/>
          <w:szCs w:val="21"/>
        </w:rPr>
        <w:t xml:space="preserve"> bien rémunéré (pour ne pas en dissuader les pères)</w:t>
      </w:r>
      <w:r w:rsidR="00FF6D78" w:rsidRPr="004862D8">
        <w:rPr>
          <w:rFonts w:ascii="Times New Roman" w:hAnsi="Times New Roman" w:cs="Times New Roman"/>
          <w:color w:val="000000" w:themeColor="text1"/>
          <w:sz w:val="21"/>
          <w:szCs w:val="21"/>
        </w:rPr>
        <w:t>.</w:t>
      </w:r>
      <w:r w:rsidRPr="004862D8">
        <w:rPr>
          <w:rFonts w:ascii="Times New Roman" w:hAnsi="Times New Roman" w:cs="Times New Roman"/>
          <w:color w:val="000000" w:themeColor="text1"/>
          <w:sz w:val="21"/>
          <w:szCs w:val="21"/>
        </w:rPr>
        <w:t> </w:t>
      </w:r>
      <w:r w:rsidR="00FF6D78" w:rsidRPr="004862D8">
        <w:rPr>
          <w:rFonts w:ascii="Times New Roman" w:hAnsi="Times New Roman" w:cs="Times New Roman"/>
          <w:color w:val="000000" w:themeColor="text1"/>
          <w:sz w:val="21"/>
          <w:szCs w:val="21"/>
        </w:rPr>
        <w:t>Il</w:t>
      </w:r>
      <w:r w:rsidR="00F44029" w:rsidRPr="004862D8">
        <w:rPr>
          <w:rFonts w:ascii="Times New Roman" w:hAnsi="Times New Roman" w:cs="Times New Roman"/>
          <w:color w:val="000000" w:themeColor="text1"/>
          <w:sz w:val="21"/>
          <w:szCs w:val="21"/>
        </w:rPr>
        <w:t xml:space="preserve"> </w:t>
      </w:r>
      <w:r w:rsidR="00E63B32" w:rsidRPr="004862D8">
        <w:rPr>
          <w:rFonts w:ascii="Times New Roman" w:hAnsi="Times New Roman" w:cs="Times New Roman"/>
          <w:color w:val="000000" w:themeColor="text1"/>
          <w:sz w:val="21"/>
          <w:szCs w:val="21"/>
        </w:rPr>
        <w:t xml:space="preserve">devrait être </w:t>
      </w:r>
      <w:r w:rsidR="00F44029" w:rsidRPr="004862D8">
        <w:rPr>
          <w:rFonts w:ascii="Times New Roman" w:hAnsi="Times New Roman" w:cs="Times New Roman"/>
          <w:color w:val="000000" w:themeColor="text1"/>
          <w:sz w:val="21"/>
          <w:szCs w:val="21"/>
        </w:rPr>
        <w:t xml:space="preserve">plus court pour </w:t>
      </w:r>
      <w:r w:rsidR="005279CD" w:rsidRPr="004862D8">
        <w:rPr>
          <w:rFonts w:ascii="Times New Roman" w:hAnsi="Times New Roman" w:cs="Times New Roman"/>
          <w:color w:val="000000" w:themeColor="text1"/>
          <w:sz w:val="21"/>
          <w:szCs w:val="21"/>
        </w:rPr>
        <w:t xml:space="preserve">ne pas </w:t>
      </w:r>
      <w:r w:rsidR="00E63B32" w:rsidRPr="004862D8">
        <w:rPr>
          <w:rFonts w:ascii="Times New Roman" w:hAnsi="Times New Roman" w:cs="Times New Roman"/>
          <w:color w:val="000000" w:themeColor="text1"/>
          <w:sz w:val="21"/>
          <w:szCs w:val="21"/>
        </w:rPr>
        <w:t>complique</w:t>
      </w:r>
      <w:r w:rsidR="005279CD" w:rsidRPr="004862D8">
        <w:rPr>
          <w:rFonts w:ascii="Times New Roman" w:hAnsi="Times New Roman" w:cs="Times New Roman"/>
          <w:color w:val="000000" w:themeColor="text1"/>
          <w:sz w:val="21"/>
          <w:szCs w:val="21"/>
        </w:rPr>
        <w:t>r</w:t>
      </w:r>
      <w:r w:rsidR="00E63B32" w:rsidRPr="004862D8">
        <w:rPr>
          <w:rFonts w:ascii="Times New Roman" w:hAnsi="Times New Roman" w:cs="Times New Roman"/>
          <w:color w:val="000000" w:themeColor="text1"/>
          <w:sz w:val="21"/>
          <w:szCs w:val="21"/>
        </w:rPr>
        <w:t xml:space="preserve"> le retour à l’emploi</w:t>
      </w:r>
      <w:r w:rsidR="005279CD" w:rsidRPr="004862D8">
        <w:rPr>
          <w:rFonts w:ascii="Times New Roman" w:hAnsi="Times New Roman" w:cs="Times New Roman"/>
          <w:color w:val="000000" w:themeColor="text1"/>
          <w:sz w:val="21"/>
          <w:szCs w:val="21"/>
        </w:rPr>
        <w:t xml:space="preserve"> comme constaté actuellement.</w:t>
      </w:r>
    </w:p>
    <w:p w14:paraId="70F3046E" w14:textId="40A4446A" w:rsidR="00C658AA" w:rsidRPr="004862D8" w:rsidRDefault="00253EE3" w:rsidP="00C658AA">
      <w:pPr>
        <w:pStyle w:val="Paragraphedeliste"/>
        <w:numPr>
          <w:ilvl w:val="0"/>
          <w:numId w:val="4"/>
        </w:numPr>
        <w:ind w:firstLine="284"/>
        <w:jc w:val="both"/>
        <w:rPr>
          <w:rFonts w:ascii="Times New Roman" w:hAnsi="Times New Roman" w:cs="Times New Roman"/>
          <w:color w:val="000000" w:themeColor="text1"/>
          <w:sz w:val="21"/>
          <w:szCs w:val="21"/>
        </w:rPr>
      </w:pPr>
      <w:r w:rsidRPr="004862D8">
        <w:rPr>
          <w:rFonts w:ascii="Times New Roman" w:hAnsi="Times New Roman" w:cs="Times New Roman"/>
          <w:color w:val="000000" w:themeColor="text1"/>
          <w:sz w:val="21"/>
          <w:szCs w:val="21"/>
        </w:rPr>
        <w:t xml:space="preserve"> A</w:t>
      </w:r>
      <w:r w:rsidR="00C658AA" w:rsidRPr="004862D8">
        <w:rPr>
          <w:rFonts w:ascii="Times New Roman" w:hAnsi="Times New Roman" w:cs="Times New Roman"/>
          <w:color w:val="000000" w:themeColor="text1"/>
          <w:sz w:val="21"/>
          <w:szCs w:val="21"/>
        </w:rPr>
        <w:t>llonger le congé paternité et le rendre obligatoire</w:t>
      </w:r>
      <w:r w:rsidR="00E63B32" w:rsidRPr="004862D8">
        <w:rPr>
          <w:rFonts w:ascii="Times New Roman" w:hAnsi="Times New Roman" w:cs="Times New Roman"/>
          <w:color w:val="000000" w:themeColor="text1"/>
          <w:sz w:val="21"/>
          <w:szCs w:val="21"/>
        </w:rPr>
        <w:t xml:space="preserve"> comme l’est en majeure partie le congé maternité (cela protègerait les pères de toute pression </w:t>
      </w:r>
      <w:r w:rsidR="00FF6D78" w:rsidRPr="004862D8">
        <w:rPr>
          <w:rFonts w:ascii="Times New Roman" w:hAnsi="Times New Roman" w:cs="Times New Roman"/>
          <w:color w:val="000000" w:themeColor="text1"/>
          <w:sz w:val="21"/>
          <w:szCs w:val="21"/>
        </w:rPr>
        <w:t xml:space="preserve">de </w:t>
      </w:r>
      <w:r w:rsidR="00E63B32" w:rsidRPr="004862D8">
        <w:rPr>
          <w:rFonts w:ascii="Times New Roman" w:hAnsi="Times New Roman" w:cs="Times New Roman"/>
          <w:color w:val="000000" w:themeColor="text1"/>
          <w:sz w:val="21"/>
          <w:szCs w:val="21"/>
        </w:rPr>
        <w:t xml:space="preserve">leur employeur pour qu’ils </w:t>
      </w:r>
      <w:r w:rsidR="00FF6D78" w:rsidRPr="004862D8">
        <w:rPr>
          <w:rFonts w:ascii="Times New Roman" w:hAnsi="Times New Roman" w:cs="Times New Roman"/>
          <w:color w:val="000000" w:themeColor="text1"/>
          <w:sz w:val="21"/>
          <w:szCs w:val="21"/>
        </w:rPr>
        <w:t xml:space="preserve">y </w:t>
      </w:r>
      <w:r w:rsidR="00E63B32" w:rsidRPr="004862D8">
        <w:rPr>
          <w:rFonts w:ascii="Times New Roman" w:hAnsi="Times New Roman" w:cs="Times New Roman"/>
          <w:color w:val="000000" w:themeColor="text1"/>
          <w:sz w:val="21"/>
          <w:szCs w:val="21"/>
        </w:rPr>
        <w:t xml:space="preserve">renoncent). </w:t>
      </w:r>
    </w:p>
    <w:p w14:paraId="55F099D5" w14:textId="5D6F745F" w:rsidR="005F473A" w:rsidRPr="004F19F6" w:rsidRDefault="00EF4834"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4862D8">
        <w:rPr>
          <w:rFonts w:ascii="Times New Roman" w:hAnsi="Times New Roman" w:cs="Times New Roman"/>
          <w:color w:val="000000" w:themeColor="text1"/>
          <w:sz w:val="21"/>
          <w:szCs w:val="21"/>
        </w:rPr>
        <w:t>Développer u</w:t>
      </w:r>
      <w:r w:rsidR="005F473A" w:rsidRPr="004862D8">
        <w:rPr>
          <w:rFonts w:ascii="Times New Roman" w:hAnsi="Times New Roman" w:cs="Times New Roman"/>
          <w:color w:val="000000" w:themeColor="text1"/>
          <w:sz w:val="21"/>
          <w:szCs w:val="21"/>
        </w:rPr>
        <w:t xml:space="preserve">n service public de prise en charge de </w:t>
      </w:r>
      <w:r w:rsidR="005F473A" w:rsidRPr="004F19F6">
        <w:rPr>
          <w:rFonts w:ascii="Times New Roman" w:hAnsi="Times New Roman" w:cs="Times New Roman"/>
          <w:color w:val="000000" w:themeColor="text1"/>
          <w:sz w:val="21"/>
          <w:szCs w:val="21"/>
        </w:rPr>
        <w:t xml:space="preserve">la </w:t>
      </w:r>
      <w:r w:rsidR="00581CE6">
        <w:rPr>
          <w:rFonts w:ascii="Times New Roman" w:hAnsi="Times New Roman" w:cs="Times New Roman"/>
          <w:color w:val="000000" w:themeColor="text1"/>
          <w:sz w:val="21"/>
          <w:szCs w:val="21"/>
        </w:rPr>
        <w:t xml:space="preserve">perte d’autonomie </w:t>
      </w:r>
      <w:r w:rsidR="00B93987" w:rsidRPr="004F19F6">
        <w:rPr>
          <w:rFonts w:ascii="Times New Roman" w:hAnsi="Times New Roman" w:cs="Times New Roman"/>
          <w:color w:val="000000" w:themeColor="text1"/>
          <w:sz w:val="21"/>
          <w:szCs w:val="21"/>
        </w:rPr>
        <w:t>des personnes âgées</w:t>
      </w:r>
      <w:r w:rsidR="005F473A" w:rsidRPr="004F19F6">
        <w:rPr>
          <w:rFonts w:ascii="Times New Roman" w:hAnsi="Times New Roman" w:cs="Times New Roman"/>
          <w:color w:val="000000" w:themeColor="text1"/>
          <w:sz w:val="21"/>
          <w:szCs w:val="21"/>
        </w:rPr>
        <w:t xml:space="preserve">, quelle que soit la forme choisie (maintien à domicile, établissements, accueil de jour, etc.). L’urgence est d’investir dans la qualité des services qui ne peut passer </w:t>
      </w:r>
      <w:r w:rsidR="00E12942" w:rsidRPr="004F19F6">
        <w:rPr>
          <w:rFonts w:ascii="Times New Roman" w:hAnsi="Times New Roman" w:cs="Times New Roman"/>
          <w:color w:val="000000" w:themeColor="text1"/>
          <w:sz w:val="21"/>
          <w:szCs w:val="21"/>
        </w:rPr>
        <w:t xml:space="preserve">là aussi </w:t>
      </w:r>
      <w:r w:rsidR="005F473A" w:rsidRPr="004F19F6">
        <w:rPr>
          <w:rFonts w:ascii="Times New Roman" w:hAnsi="Times New Roman" w:cs="Times New Roman"/>
          <w:color w:val="000000" w:themeColor="text1"/>
          <w:sz w:val="21"/>
          <w:szCs w:val="21"/>
        </w:rPr>
        <w:t>que par l’amélioration des conditions de travail, avec le recrutement de personnel en nombre suffisant afin d’assurer un encadrement de qualité</w:t>
      </w:r>
      <w:r w:rsidR="00334D09" w:rsidRPr="004F19F6">
        <w:rPr>
          <w:rFonts w:ascii="Times New Roman" w:hAnsi="Times New Roman" w:cs="Times New Roman"/>
          <w:color w:val="000000" w:themeColor="text1"/>
          <w:sz w:val="21"/>
          <w:szCs w:val="21"/>
        </w:rPr>
        <w:t>, de c</w:t>
      </w:r>
      <w:r w:rsidR="005F473A" w:rsidRPr="004F19F6">
        <w:rPr>
          <w:rFonts w:ascii="Times New Roman" w:hAnsi="Times New Roman" w:cs="Times New Roman"/>
          <w:color w:val="000000" w:themeColor="text1"/>
          <w:sz w:val="21"/>
          <w:szCs w:val="21"/>
        </w:rPr>
        <w:t>ombattre la maltraitance et prévenir les facteurs de risque.</w:t>
      </w:r>
    </w:p>
    <w:p w14:paraId="1B3CE059" w14:textId="123D8CEE" w:rsidR="00B93987" w:rsidRPr="004F19F6" w:rsidRDefault="00B93987"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4F19F6">
        <w:rPr>
          <w:rFonts w:ascii="Times New Roman" w:hAnsi="Times New Roman" w:cs="Times New Roman"/>
          <w:color w:val="000000" w:themeColor="text1"/>
          <w:sz w:val="21"/>
          <w:szCs w:val="21"/>
        </w:rPr>
        <w:t>Informer les personnes âgées et leurs proches sur leurs droits en facilitant leurs démarches administratives</w:t>
      </w:r>
      <w:r w:rsidR="00E33B52" w:rsidRPr="004F19F6">
        <w:rPr>
          <w:rFonts w:ascii="Times New Roman" w:hAnsi="Times New Roman" w:cs="Times New Roman"/>
          <w:color w:val="000000" w:themeColor="text1"/>
          <w:sz w:val="21"/>
          <w:szCs w:val="21"/>
        </w:rPr>
        <w:t xml:space="preserve"> (pas </w:t>
      </w:r>
      <w:r w:rsidR="0008306F" w:rsidRPr="004F19F6">
        <w:rPr>
          <w:rFonts w:ascii="Times New Roman" w:hAnsi="Times New Roman" w:cs="Times New Roman"/>
          <w:color w:val="000000" w:themeColor="text1"/>
          <w:sz w:val="21"/>
          <w:szCs w:val="21"/>
        </w:rPr>
        <w:t>uniquement « en ligne »</w:t>
      </w:r>
      <w:r w:rsidR="00E33B52" w:rsidRPr="004F19F6">
        <w:rPr>
          <w:rFonts w:ascii="Times New Roman" w:hAnsi="Times New Roman" w:cs="Times New Roman"/>
          <w:color w:val="000000" w:themeColor="text1"/>
          <w:sz w:val="21"/>
          <w:szCs w:val="21"/>
        </w:rPr>
        <w:t>)</w:t>
      </w:r>
      <w:r w:rsidR="0008306F" w:rsidRPr="004F19F6">
        <w:rPr>
          <w:rFonts w:ascii="Times New Roman" w:hAnsi="Times New Roman" w:cs="Times New Roman"/>
          <w:color w:val="000000" w:themeColor="text1"/>
          <w:sz w:val="21"/>
          <w:szCs w:val="21"/>
        </w:rPr>
        <w:t>.</w:t>
      </w:r>
    </w:p>
    <w:p w14:paraId="45EEF876" w14:textId="2FAD3898" w:rsidR="00FF6D36" w:rsidRPr="004F19F6" w:rsidRDefault="00FF6D36"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4F19F6">
        <w:rPr>
          <w:rFonts w:ascii="Times New Roman" w:hAnsi="Times New Roman" w:cs="Times New Roman"/>
          <w:color w:val="000000" w:themeColor="text1"/>
          <w:sz w:val="21"/>
          <w:szCs w:val="21"/>
        </w:rPr>
        <w:t>Arrêt</w:t>
      </w:r>
      <w:r w:rsidR="00EF4834" w:rsidRPr="004F19F6">
        <w:rPr>
          <w:rFonts w:ascii="Times New Roman" w:hAnsi="Times New Roman" w:cs="Times New Roman"/>
          <w:color w:val="000000" w:themeColor="text1"/>
          <w:sz w:val="21"/>
          <w:szCs w:val="21"/>
        </w:rPr>
        <w:t>er</w:t>
      </w:r>
      <w:r w:rsidRPr="004F19F6">
        <w:rPr>
          <w:rFonts w:ascii="Times New Roman" w:hAnsi="Times New Roman" w:cs="Times New Roman"/>
          <w:color w:val="000000" w:themeColor="text1"/>
          <w:sz w:val="21"/>
          <w:szCs w:val="21"/>
        </w:rPr>
        <w:t xml:space="preserve"> </w:t>
      </w:r>
      <w:r w:rsidR="00EF4834" w:rsidRPr="004F19F6">
        <w:rPr>
          <w:rFonts w:ascii="Times New Roman" w:hAnsi="Times New Roman" w:cs="Times New Roman"/>
          <w:color w:val="000000" w:themeColor="text1"/>
          <w:sz w:val="21"/>
          <w:szCs w:val="21"/>
        </w:rPr>
        <w:t>l</w:t>
      </w:r>
      <w:r w:rsidRPr="004F19F6">
        <w:rPr>
          <w:rFonts w:ascii="Times New Roman" w:hAnsi="Times New Roman" w:cs="Times New Roman"/>
          <w:color w:val="000000" w:themeColor="text1"/>
          <w:sz w:val="21"/>
          <w:szCs w:val="21"/>
        </w:rPr>
        <w:t xml:space="preserve">es fermetures des maternités et </w:t>
      </w:r>
      <w:r w:rsidR="00334D09" w:rsidRPr="004F19F6">
        <w:rPr>
          <w:rFonts w:ascii="Times New Roman" w:hAnsi="Times New Roman" w:cs="Times New Roman"/>
          <w:color w:val="000000" w:themeColor="text1"/>
          <w:sz w:val="21"/>
          <w:szCs w:val="21"/>
        </w:rPr>
        <w:t>augment</w:t>
      </w:r>
      <w:r w:rsidR="00EF4834" w:rsidRPr="004F19F6">
        <w:rPr>
          <w:rFonts w:ascii="Times New Roman" w:hAnsi="Times New Roman" w:cs="Times New Roman"/>
          <w:color w:val="000000" w:themeColor="text1"/>
          <w:sz w:val="21"/>
          <w:szCs w:val="21"/>
        </w:rPr>
        <w:t>er le</w:t>
      </w:r>
      <w:r w:rsidR="00334D09" w:rsidRPr="004F19F6">
        <w:rPr>
          <w:rFonts w:ascii="Times New Roman" w:hAnsi="Times New Roman" w:cs="Times New Roman"/>
          <w:color w:val="000000" w:themeColor="text1"/>
          <w:sz w:val="21"/>
          <w:szCs w:val="21"/>
        </w:rPr>
        <w:t xml:space="preserve"> nombre de lits</w:t>
      </w:r>
      <w:r w:rsidR="00EF4834" w:rsidRPr="004F19F6">
        <w:rPr>
          <w:rFonts w:ascii="Times New Roman" w:hAnsi="Times New Roman" w:cs="Times New Roman"/>
          <w:color w:val="000000" w:themeColor="text1"/>
          <w:sz w:val="21"/>
          <w:szCs w:val="21"/>
        </w:rPr>
        <w:t>. Adapter les solutions de manière à ce que c</w:t>
      </w:r>
      <w:r w:rsidRPr="004F19F6">
        <w:rPr>
          <w:rFonts w:ascii="Times New Roman" w:hAnsi="Times New Roman" w:cs="Times New Roman"/>
          <w:color w:val="000000" w:themeColor="text1"/>
          <w:sz w:val="21"/>
          <w:szCs w:val="21"/>
        </w:rPr>
        <w:t xml:space="preserve">haque femme </w:t>
      </w:r>
      <w:r w:rsidR="00EF4834" w:rsidRPr="004F19F6">
        <w:rPr>
          <w:rFonts w:ascii="Times New Roman" w:hAnsi="Times New Roman" w:cs="Times New Roman"/>
          <w:color w:val="000000" w:themeColor="text1"/>
          <w:sz w:val="21"/>
          <w:szCs w:val="21"/>
        </w:rPr>
        <w:t>puisse</w:t>
      </w:r>
      <w:r w:rsidRPr="004F19F6">
        <w:rPr>
          <w:rFonts w:ascii="Times New Roman" w:hAnsi="Times New Roman" w:cs="Times New Roman"/>
          <w:color w:val="000000" w:themeColor="text1"/>
          <w:sz w:val="21"/>
          <w:szCs w:val="21"/>
        </w:rPr>
        <w:t xml:space="preserve"> accoucher à </w:t>
      </w:r>
      <w:r w:rsidR="00F44029">
        <w:rPr>
          <w:rFonts w:ascii="Times New Roman" w:hAnsi="Times New Roman" w:cs="Times New Roman"/>
          <w:color w:val="000000" w:themeColor="text1"/>
          <w:sz w:val="21"/>
          <w:szCs w:val="21"/>
        </w:rPr>
        <w:t xml:space="preserve">une distance raisonnable de chez elle (trajet de </w:t>
      </w:r>
      <w:r w:rsidRPr="004F19F6">
        <w:rPr>
          <w:rFonts w:ascii="Times New Roman" w:hAnsi="Times New Roman" w:cs="Times New Roman"/>
          <w:color w:val="000000" w:themeColor="text1"/>
          <w:sz w:val="21"/>
          <w:szCs w:val="21"/>
        </w:rPr>
        <w:t xml:space="preserve">moins </w:t>
      </w:r>
      <w:r w:rsidR="00EF4834" w:rsidRPr="004F19F6">
        <w:rPr>
          <w:rFonts w:ascii="Times New Roman" w:hAnsi="Times New Roman" w:cs="Times New Roman"/>
          <w:color w:val="000000" w:themeColor="text1"/>
          <w:sz w:val="21"/>
          <w:szCs w:val="21"/>
        </w:rPr>
        <w:t>de trois quarts d’heure</w:t>
      </w:r>
      <w:r w:rsidR="00334D09" w:rsidRPr="004F19F6">
        <w:rPr>
          <w:rFonts w:ascii="Times New Roman" w:hAnsi="Times New Roman" w:cs="Times New Roman"/>
          <w:color w:val="000000" w:themeColor="text1"/>
          <w:sz w:val="21"/>
          <w:szCs w:val="21"/>
        </w:rPr>
        <w:t xml:space="preserve"> </w:t>
      </w:r>
      <w:r w:rsidR="00F44029">
        <w:rPr>
          <w:rFonts w:ascii="Times New Roman" w:hAnsi="Times New Roman" w:cs="Times New Roman"/>
          <w:color w:val="000000" w:themeColor="text1"/>
          <w:sz w:val="21"/>
          <w:szCs w:val="21"/>
        </w:rPr>
        <w:t>par exemple</w:t>
      </w:r>
      <w:r w:rsidR="00334D09" w:rsidRPr="004F19F6">
        <w:rPr>
          <w:rFonts w:ascii="Times New Roman" w:hAnsi="Times New Roman" w:cs="Times New Roman"/>
          <w:color w:val="000000" w:themeColor="text1"/>
          <w:sz w:val="21"/>
          <w:szCs w:val="21"/>
        </w:rPr>
        <w:t>)</w:t>
      </w:r>
      <w:r w:rsidR="00F44029">
        <w:rPr>
          <w:rFonts w:ascii="Times New Roman" w:hAnsi="Times New Roman" w:cs="Times New Roman"/>
          <w:color w:val="000000" w:themeColor="text1"/>
          <w:sz w:val="21"/>
          <w:szCs w:val="21"/>
        </w:rPr>
        <w:t>.</w:t>
      </w:r>
    </w:p>
    <w:p w14:paraId="261E6EC7" w14:textId="56FE3623" w:rsidR="00933413" w:rsidRPr="004F19F6" w:rsidRDefault="00334D09" w:rsidP="00423399">
      <w:pPr>
        <w:pStyle w:val="Paragraphedeliste"/>
        <w:numPr>
          <w:ilvl w:val="0"/>
          <w:numId w:val="4"/>
        </w:numPr>
        <w:ind w:firstLine="284"/>
        <w:jc w:val="both"/>
        <w:rPr>
          <w:rFonts w:ascii="Times New Roman" w:hAnsi="Times New Roman" w:cs="Times New Roman"/>
          <w:color w:val="000000" w:themeColor="text1"/>
          <w:sz w:val="21"/>
          <w:szCs w:val="21"/>
        </w:rPr>
      </w:pPr>
      <w:r w:rsidRPr="004F19F6">
        <w:rPr>
          <w:rFonts w:ascii="Times New Roman" w:hAnsi="Times New Roman" w:cs="Times New Roman"/>
          <w:color w:val="000000" w:themeColor="text1"/>
          <w:sz w:val="21"/>
          <w:szCs w:val="21"/>
        </w:rPr>
        <w:t>Rendre effectif le droit à l’avortement</w:t>
      </w:r>
      <w:r w:rsidR="0044461E" w:rsidRPr="004F19F6">
        <w:rPr>
          <w:rFonts w:ascii="Times New Roman" w:hAnsi="Times New Roman" w:cs="Times New Roman"/>
          <w:color w:val="000000" w:themeColor="text1"/>
          <w:sz w:val="21"/>
          <w:szCs w:val="21"/>
        </w:rPr>
        <w:t xml:space="preserve">, y compris </w:t>
      </w:r>
      <w:r w:rsidR="00193FEA" w:rsidRPr="004F19F6">
        <w:rPr>
          <w:rFonts w:ascii="Times New Roman" w:hAnsi="Times New Roman" w:cs="Times New Roman"/>
          <w:color w:val="000000" w:themeColor="text1"/>
          <w:sz w:val="21"/>
          <w:szCs w:val="21"/>
        </w:rPr>
        <w:t xml:space="preserve">pour </w:t>
      </w:r>
      <w:r w:rsidR="0044461E" w:rsidRPr="004F19F6">
        <w:rPr>
          <w:rFonts w:ascii="Times New Roman" w:hAnsi="Times New Roman" w:cs="Times New Roman"/>
          <w:color w:val="000000" w:themeColor="text1"/>
          <w:sz w:val="21"/>
          <w:szCs w:val="21"/>
        </w:rPr>
        <w:t>les mineures et les femmes sans papiers</w:t>
      </w:r>
      <w:r w:rsidR="00BE0780" w:rsidRPr="004F19F6">
        <w:rPr>
          <w:rFonts w:ascii="Times New Roman" w:hAnsi="Times New Roman" w:cs="Times New Roman"/>
          <w:color w:val="000000" w:themeColor="text1"/>
          <w:sz w:val="21"/>
          <w:szCs w:val="21"/>
        </w:rPr>
        <w:t xml:space="preserve"> </w:t>
      </w:r>
      <w:r w:rsidRPr="004F19F6">
        <w:rPr>
          <w:rFonts w:ascii="Times New Roman" w:hAnsi="Times New Roman" w:cs="Times New Roman"/>
          <w:color w:val="000000" w:themeColor="text1"/>
          <w:sz w:val="21"/>
          <w:szCs w:val="21"/>
        </w:rPr>
        <w:t>: réouverture de centres d’IVG</w:t>
      </w:r>
      <w:r w:rsidR="00BE0780" w:rsidRPr="004F19F6">
        <w:rPr>
          <w:rFonts w:ascii="Times New Roman" w:hAnsi="Times New Roman" w:cs="Times New Roman"/>
          <w:color w:val="000000" w:themeColor="text1"/>
          <w:sz w:val="21"/>
          <w:szCs w:val="21"/>
        </w:rPr>
        <w:t> ; a</w:t>
      </w:r>
      <w:r w:rsidR="00FF6D36" w:rsidRPr="004F19F6">
        <w:rPr>
          <w:rFonts w:ascii="Times New Roman" w:hAnsi="Times New Roman" w:cs="Times New Roman"/>
          <w:color w:val="000000" w:themeColor="text1"/>
          <w:sz w:val="21"/>
          <w:szCs w:val="21"/>
        </w:rPr>
        <w:t>llongement du délai pour avorter de 12 à 14 semaines</w:t>
      </w:r>
      <w:r w:rsidRPr="004F19F6">
        <w:rPr>
          <w:rFonts w:ascii="Times New Roman" w:hAnsi="Times New Roman" w:cs="Times New Roman"/>
          <w:color w:val="000000" w:themeColor="text1"/>
          <w:sz w:val="21"/>
          <w:szCs w:val="21"/>
        </w:rPr>
        <w:t> ; s</w:t>
      </w:r>
      <w:r w:rsidR="00FF6D36" w:rsidRPr="004F19F6">
        <w:rPr>
          <w:rFonts w:ascii="Times New Roman" w:hAnsi="Times New Roman" w:cs="Times New Roman"/>
          <w:color w:val="000000" w:themeColor="text1"/>
          <w:sz w:val="21"/>
          <w:szCs w:val="21"/>
        </w:rPr>
        <w:t xml:space="preserve">uppression de la clause </w:t>
      </w:r>
      <w:r w:rsidR="00BE0780" w:rsidRPr="004F19F6">
        <w:rPr>
          <w:rFonts w:ascii="Times New Roman" w:hAnsi="Times New Roman" w:cs="Times New Roman"/>
          <w:color w:val="000000" w:themeColor="text1"/>
          <w:sz w:val="21"/>
          <w:szCs w:val="21"/>
        </w:rPr>
        <w:t xml:space="preserve">spécifique </w:t>
      </w:r>
      <w:r w:rsidR="00FF6D36" w:rsidRPr="004F19F6">
        <w:rPr>
          <w:rFonts w:ascii="Times New Roman" w:hAnsi="Times New Roman" w:cs="Times New Roman"/>
          <w:color w:val="000000" w:themeColor="text1"/>
          <w:sz w:val="21"/>
          <w:szCs w:val="21"/>
        </w:rPr>
        <w:t xml:space="preserve">de conscience </w:t>
      </w:r>
      <w:r w:rsidR="00CC731C" w:rsidRPr="004F19F6">
        <w:rPr>
          <w:rFonts w:ascii="Times New Roman" w:hAnsi="Times New Roman" w:cs="Times New Roman"/>
          <w:color w:val="000000" w:themeColor="text1"/>
          <w:sz w:val="21"/>
          <w:szCs w:val="21"/>
        </w:rPr>
        <w:t xml:space="preserve">des médecins relative à l’IVG </w:t>
      </w:r>
      <w:r w:rsidR="00BE0780" w:rsidRPr="004F19F6">
        <w:rPr>
          <w:rFonts w:ascii="Times New Roman" w:hAnsi="Times New Roman" w:cs="Times New Roman"/>
          <w:color w:val="000000" w:themeColor="text1"/>
          <w:sz w:val="21"/>
          <w:szCs w:val="21"/>
        </w:rPr>
        <w:t>(une clause de conscience globale existe déjà couvrant tous les actes médicaux) ; p</w:t>
      </w:r>
      <w:r w:rsidR="00FF6D36" w:rsidRPr="004F19F6">
        <w:rPr>
          <w:rFonts w:ascii="Times New Roman" w:hAnsi="Times New Roman" w:cs="Times New Roman"/>
          <w:color w:val="000000" w:themeColor="text1"/>
          <w:sz w:val="21"/>
          <w:szCs w:val="21"/>
        </w:rPr>
        <w:t>ossibilité pour les sages-femmes de procéder à des avortements instrumentaux et reconnaissance de leurs qualifications</w:t>
      </w:r>
      <w:r w:rsidR="00BE0780" w:rsidRPr="004F19F6">
        <w:rPr>
          <w:rFonts w:ascii="Times New Roman" w:hAnsi="Times New Roman" w:cs="Times New Roman"/>
          <w:color w:val="000000" w:themeColor="text1"/>
          <w:sz w:val="21"/>
          <w:szCs w:val="21"/>
        </w:rPr>
        <w:t>.</w:t>
      </w:r>
    </w:p>
    <w:p w14:paraId="05F30968" w14:textId="77777777" w:rsidR="00895EBF" w:rsidRDefault="00895EBF" w:rsidP="008237D7">
      <w:pPr>
        <w:rPr>
          <w:rFonts w:ascii="Times New Roman" w:hAnsi="Times New Roman" w:cs="Times New Roman"/>
          <w:color w:val="000000" w:themeColor="text1"/>
          <w:sz w:val="21"/>
          <w:szCs w:val="21"/>
        </w:rPr>
      </w:pPr>
    </w:p>
    <w:p w14:paraId="431EE268" w14:textId="3C43D47D" w:rsidR="003228A0" w:rsidRPr="00005F6A" w:rsidRDefault="003228A0" w:rsidP="00871D98">
      <w:pPr>
        <w:rPr>
          <w:rFonts w:ascii="Times New Roman" w:hAnsi="Times New Roman" w:cs="Times New Roman"/>
          <w:color w:val="000000" w:themeColor="text1"/>
          <w:sz w:val="22"/>
          <w:szCs w:val="22"/>
        </w:rPr>
      </w:pPr>
      <w:r w:rsidRPr="00005F6A">
        <w:rPr>
          <w:rFonts w:ascii="Times New Roman" w:hAnsi="Times New Roman" w:cs="Times New Roman"/>
          <w:color w:val="000000" w:themeColor="text1"/>
          <w:sz w:val="22"/>
          <w:szCs w:val="22"/>
        </w:rPr>
        <w:t>Commission Genre d’</w:t>
      </w:r>
      <w:r w:rsidR="004E6928" w:rsidRPr="00005F6A">
        <w:rPr>
          <w:rFonts w:ascii="Times New Roman" w:hAnsi="Times New Roman" w:cs="Times New Roman"/>
          <w:color w:val="000000" w:themeColor="text1"/>
          <w:sz w:val="22"/>
          <w:szCs w:val="22"/>
        </w:rPr>
        <w:t>ATTAC</w:t>
      </w:r>
      <w:r w:rsidRPr="00005F6A">
        <w:rPr>
          <w:rFonts w:ascii="Times New Roman" w:hAnsi="Times New Roman" w:cs="Times New Roman"/>
          <w:color w:val="000000" w:themeColor="text1"/>
          <w:sz w:val="22"/>
          <w:szCs w:val="22"/>
        </w:rPr>
        <w:t>, février 2022.</w:t>
      </w:r>
      <w:r w:rsidR="004862D8" w:rsidRPr="00005F6A">
        <w:rPr>
          <w:rFonts w:ascii="Times New Roman" w:hAnsi="Times New Roman" w:cs="Times New Roman"/>
          <w:color w:val="000000" w:themeColor="text1"/>
          <w:sz w:val="22"/>
          <w:szCs w:val="22"/>
        </w:rPr>
        <w:t xml:space="preserve"> </w:t>
      </w:r>
      <w:r w:rsidR="00871D98" w:rsidRPr="00005F6A">
        <w:rPr>
          <w:rFonts w:ascii="Times New Roman" w:hAnsi="Times New Roman" w:cs="Times New Roman"/>
          <w:color w:val="000000" w:themeColor="text1"/>
          <w:sz w:val="22"/>
          <w:szCs w:val="22"/>
        </w:rPr>
        <w:t>Illustrations</w:t>
      </w:r>
      <w:r w:rsidR="004862D8" w:rsidRPr="00005F6A">
        <w:rPr>
          <w:rFonts w:ascii="Times New Roman" w:hAnsi="Times New Roman" w:cs="Times New Roman"/>
          <w:color w:val="000000" w:themeColor="text1"/>
          <w:sz w:val="22"/>
          <w:szCs w:val="22"/>
        </w:rPr>
        <w:t xml:space="preserve"> François </w:t>
      </w:r>
      <w:proofErr w:type="spellStart"/>
      <w:r w:rsidR="004862D8" w:rsidRPr="00005F6A">
        <w:rPr>
          <w:rFonts w:ascii="Times New Roman" w:hAnsi="Times New Roman" w:cs="Times New Roman"/>
          <w:color w:val="000000" w:themeColor="text1"/>
          <w:sz w:val="22"/>
          <w:szCs w:val="22"/>
        </w:rPr>
        <w:t>Feer</w:t>
      </w:r>
      <w:proofErr w:type="spellEnd"/>
      <w:r w:rsidR="004862D8" w:rsidRPr="00005F6A">
        <w:rPr>
          <w:rFonts w:ascii="Times New Roman" w:hAnsi="Times New Roman" w:cs="Times New Roman"/>
          <w:color w:val="000000" w:themeColor="text1"/>
          <w:sz w:val="22"/>
          <w:szCs w:val="22"/>
        </w:rPr>
        <w:t>.</w:t>
      </w:r>
    </w:p>
    <w:p w14:paraId="642ED7FD" w14:textId="59733E93" w:rsidR="0043381D" w:rsidRPr="00005F6A" w:rsidRDefault="0043381D" w:rsidP="008237D7">
      <w:pPr>
        <w:rPr>
          <w:rFonts w:ascii="Times New Roman" w:hAnsi="Times New Roman" w:cs="Times New Roman"/>
          <w:color w:val="000000" w:themeColor="text1"/>
          <w:sz w:val="22"/>
          <w:szCs w:val="22"/>
        </w:rPr>
      </w:pPr>
    </w:p>
    <w:p w14:paraId="3534630C" w14:textId="77777777" w:rsidR="004862D8" w:rsidRPr="00005F6A" w:rsidRDefault="004862D8" w:rsidP="008237D7">
      <w:pPr>
        <w:rPr>
          <w:rFonts w:ascii="Times New Roman" w:hAnsi="Times New Roman" w:cs="Times New Roman"/>
          <w:color w:val="000000" w:themeColor="text1"/>
          <w:sz w:val="22"/>
          <w:szCs w:val="22"/>
        </w:rPr>
      </w:pPr>
    </w:p>
    <w:p w14:paraId="2EF7BB8C" w14:textId="2B4E924C" w:rsidR="003228A0" w:rsidRPr="00005F6A" w:rsidRDefault="003228A0" w:rsidP="002F44D0">
      <w:pPr>
        <w:jc w:val="both"/>
        <w:rPr>
          <w:rFonts w:ascii="Times New Roman" w:eastAsia="Times New Roman" w:hAnsi="Times New Roman" w:cs="Times New Roman"/>
          <w:color w:val="000000"/>
          <w:sz w:val="22"/>
          <w:szCs w:val="22"/>
          <w:lang w:eastAsia="fr-FR"/>
        </w:rPr>
      </w:pPr>
      <w:r w:rsidRPr="00005F6A">
        <w:rPr>
          <w:rFonts w:ascii="Times New Roman" w:hAnsi="Times New Roman" w:cs="Times New Roman"/>
          <w:color w:val="000000" w:themeColor="text1"/>
          <w:sz w:val="22"/>
          <w:szCs w:val="22"/>
        </w:rPr>
        <w:t>Signataires : Adéquations, A</w:t>
      </w:r>
      <w:r w:rsidR="004E6928" w:rsidRPr="00005F6A">
        <w:rPr>
          <w:rFonts w:ascii="Times New Roman" w:hAnsi="Times New Roman" w:cs="Times New Roman"/>
          <w:color w:val="000000" w:themeColor="text1"/>
          <w:sz w:val="22"/>
          <w:szCs w:val="22"/>
        </w:rPr>
        <w:t>TTAC</w:t>
      </w:r>
      <w:r w:rsidRPr="00005F6A">
        <w:rPr>
          <w:rFonts w:ascii="Times New Roman" w:hAnsi="Times New Roman" w:cs="Times New Roman"/>
          <w:color w:val="000000" w:themeColor="text1"/>
          <w:sz w:val="22"/>
          <w:szCs w:val="22"/>
        </w:rPr>
        <w:t xml:space="preserve">, </w:t>
      </w:r>
      <w:r w:rsidR="00786A3C" w:rsidRPr="00005F6A">
        <w:rPr>
          <w:rFonts w:ascii="Times New Roman" w:hAnsi="Times New Roman" w:cs="Times New Roman"/>
          <w:color w:val="000000" w:themeColor="text1"/>
          <w:sz w:val="22"/>
          <w:szCs w:val="22"/>
        </w:rPr>
        <w:t xml:space="preserve">CGT, </w:t>
      </w:r>
      <w:r w:rsidRPr="00005F6A">
        <w:rPr>
          <w:rFonts w:ascii="Times New Roman" w:eastAsia="Times New Roman" w:hAnsi="Times New Roman" w:cs="Times New Roman"/>
          <w:color w:val="000000"/>
          <w:sz w:val="22"/>
          <w:szCs w:val="22"/>
          <w:lang w:eastAsia="fr-FR"/>
        </w:rPr>
        <w:t>Collectif CIVG Tenon, Collectif national pour les droits des femmes</w:t>
      </w:r>
      <w:r w:rsidR="007B2736" w:rsidRPr="00005F6A">
        <w:rPr>
          <w:rFonts w:ascii="Times New Roman" w:eastAsia="Times New Roman" w:hAnsi="Times New Roman" w:cs="Times New Roman"/>
          <w:color w:val="000000"/>
          <w:sz w:val="22"/>
          <w:szCs w:val="22"/>
          <w:lang w:eastAsia="fr-FR"/>
        </w:rPr>
        <w:t xml:space="preserve"> (CNDF)</w:t>
      </w:r>
      <w:r w:rsidRPr="00005F6A">
        <w:rPr>
          <w:rFonts w:ascii="Times New Roman" w:eastAsia="Times New Roman" w:hAnsi="Times New Roman" w:cs="Times New Roman"/>
          <w:color w:val="000000"/>
          <w:sz w:val="22"/>
          <w:szCs w:val="22"/>
          <w:lang w:eastAsia="fr-FR"/>
        </w:rPr>
        <w:t xml:space="preserve">, </w:t>
      </w:r>
      <w:r w:rsidR="000B5111">
        <w:rPr>
          <w:rFonts w:ascii="Times New Roman" w:eastAsia="Times New Roman" w:hAnsi="Times New Roman" w:cs="Times New Roman"/>
          <w:color w:val="000000"/>
          <w:sz w:val="22"/>
          <w:szCs w:val="22"/>
          <w:lang w:eastAsia="fr-FR"/>
        </w:rPr>
        <w:t xml:space="preserve">Convergence des services publics, </w:t>
      </w:r>
      <w:r w:rsidRPr="00005F6A">
        <w:rPr>
          <w:rFonts w:ascii="Times New Roman" w:eastAsia="Times New Roman" w:hAnsi="Times New Roman" w:cs="Times New Roman"/>
          <w:color w:val="000000"/>
          <w:sz w:val="22"/>
          <w:szCs w:val="22"/>
          <w:lang w:eastAsia="fr-FR"/>
        </w:rPr>
        <w:t xml:space="preserve">Femmes égalité, </w:t>
      </w:r>
      <w:r w:rsidR="001023C8">
        <w:rPr>
          <w:rFonts w:ascii="Times New Roman" w:eastAsia="Times New Roman" w:hAnsi="Times New Roman" w:cs="Times New Roman"/>
          <w:color w:val="000000"/>
          <w:sz w:val="22"/>
          <w:szCs w:val="22"/>
          <w:lang w:eastAsia="fr-FR"/>
        </w:rPr>
        <w:t xml:space="preserve">Femmes </w:t>
      </w:r>
      <w:r w:rsidR="00B74ED1">
        <w:rPr>
          <w:rFonts w:ascii="Times New Roman" w:eastAsia="Times New Roman" w:hAnsi="Times New Roman" w:cs="Times New Roman"/>
          <w:color w:val="000000"/>
          <w:sz w:val="22"/>
          <w:szCs w:val="22"/>
          <w:lang w:eastAsia="fr-FR"/>
        </w:rPr>
        <w:t>s</w:t>
      </w:r>
      <w:r w:rsidR="001023C8">
        <w:rPr>
          <w:rFonts w:ascii="Times New Roman" w:eastAsia="Times New Roman" w:hAnsi="Times New Roman" w:cs="Times New Roman"/>
          <w:color w:val="000000"/>
          <w:sz w:val="22"/>
          <w:szCs w:val="22"/>
          <w:lang w:eastAsia="fr-FR"/>
        </w:rPr>
        <w:t xml:space="preserve">olidaires, </w:t>
      </w:r>
      <w:r w:rsidRPr="00005F6A">
        <w:rPr>
          <w:rFonts w:ascii="Times New Roman" w:eastAsia="Times New Roman" w:hAnsi="Times New Roman" w:cs="Times New Roman"/>
          <w:color w:val="000000"/>
          <w:sz w:val="22"/>
          <w:szCs w:val="22"/>
          <w:lang w:eastAsia="fr-FR"/>
        </w:rPr>
        <w:t xml:space="preserve">Fondation Copernic, FSU, </w:t>
      </w:r>
      <w:r w:rsidR="00206391">
        <w:rPr>
          <w:rFonts w:ascii="Times New Roman" w:eastAsia="Times New Roman" w:hAnsi="Times New Roman" w:cs="Times New Roman"/>
          <w:color w:val="000000"/>
          <w:sz w:val="22"/>
          <w:szCs w:val="22"/>
          <w:lang w:eastAsia="fr-FR"/>
        </w:rPr>
        <w:t xml:space="preserve">Forum femmes Méditerranée, </w:t>
      </w:r>
      <w:r w:rsidR="007B2736" w:rsidRPr="00005F6A">
        <w:rPr>
          <w:rFonts w:ascii="Times New Roman" w:eastAsia="Times New Roman" w:hAnsi="Times New Roman" w:cs="Times New Roman"/>
          <w:color w:val="000000"/>
          <w:sz w:val="22"/>
          <w:szCs w:val="22"/>
          <w:lang w:eastAsia="fr-FR"/>
        </w:rPr>
        <w:t xml:space="preserve">Les Économistes atterrés, Les </w:t>
      </w:r>
      <w:proofErr w:type="spellStart"/>
      <w:r w:rsidR="007B2736" w:rsidRPr="00005F6A">
        <w:rPr>
          <w:rFonts w:ascii="Times New Roman" w:eastAsia="Times New Roman" w:hAnsi="Times New Roman" w:cs="Times New Roman"/>
          <w:color w:val="000000"/>
          <w:sz w:val="22"/>
          <w:szCs w:val="22"/>
          <w:lang w:eastAsia="fr-FR"/>
        </w:rPr>
        <w:t>Effronté</w:t>
      </w:r>
      <w:r w:rsidR="008C105A" w:rsidRPr="00005F6A">
        <w:rPr>
          <w:rFonts w:ascii="Times New Roman" w:eastAsia="Times New Roman" w:hAnsi="Times New Roman" w:cs="Times New Roman"/>
          <w:color w:val="000000"/>
          <w:sz w:val="22"/>
          <w:szCs w:val="22"/>
          <w:lang w:eastAsia="fr-FR"/>
        </w:rPr>
        <w:t>·</w:t>
      </w:r>
      <w:r w:rsidR="007B2736" w:rsidRPr="00005F6A">
        <w:rPr>
          <w:rFonts w:ascii="Times New Roman" w:eastAsia="Times New Roman" w:hAnsi="Times New Roman" w:cs="Times New Roman"/>
          <w:color w:val="000000"/>
          <w:sz w:val="22"/>
          <w:szCs w:val="22"/>
          <w:lang w:eastAsia="fr-FR"/>
        </w:rPr>
        <w:t>es</w:t>
      </w:r>
      <w:proofErr w:type="spellEnd"/>
      <w:r w:rsidR="00524DCE">
        <w:rPr>
          <w:rFonts w:ascii="Times New Roman" w:eastAsia="Times New Roman" w:hAnsi="Times New Roman" w:cs="Times New Roman"/>
          <w:color w:val="000000"/>
          <w:sz w:val="22"/>
          <w:szCs w:val="22"/>
          <w:lang w:eastAsia="fr-FR"/>
        </w:rPr>
        <w:t>,</w:t>
      </w:r>
      <w:r w:rsidR="00524DCE" w:rsidRPr="00524DCE">
        <w:rPr>
          <w:rFonts w:ascii="Times New Roman" w:hAnsi="Times New Roman" w:cs="Times New Roman"/>
          <w:sz w:val="22"/>
          <w:szCs w:val="22"/>
        </w:rPr>
        <w:t xml:space="preserve"> </w:t>
      </w:r>
      <w:r w:rsidR="00524DCE" w:rsidRPr="00005F6A">
        <w:rPr>
          <w:rFonts w:ascii="Times New Roman" w:hAnsi="Times New Roman" w:cs="Times New Roman"/>
          <w:sz w:val="22"/>
          <w:szCs w:val="22"/>
        </w:rPr>
        <w:t>Les Rosies</w:t>
      </w:r>
      <w:r w:rsidR="00524DCE" w:rsidRPr="00005F6A">
        <w:rPr>
          <w:rFonts w:ascii="Times New Roman" w:eastAsia="Times New Roman" w:hAnsi="Times New Roman" w:cs="Times New Roman"/>
          <w:color w:val="000000"/>
          <w:sz w:val="22"/>
          <w:szCs w:val="22"/>
          <w:lang w:eastAsia="fr-FR"/>
        </w:rPr>
        <w:t>,</w:t>
      </w:r>
      <w:r w:rsidR="007B2736" w:rsidRPr="00005F6A">
        <w:rPr>
          <w:rFonts w:ascii="Times New Roman" w:eastAsia="Times New Roman" w:hAnsi="Times New Roman" w:cs="Times New Roman"/>
          <w:color w:val="000000"/>
          <w:sz w:val="22"/>
          <w:szCs w:val="22"/>
          <w:lang w:eastAsia="fr-FR"/>
        </w:rPr>
        <w:t xml:space="preserve"> </w:t>
      </w:r>
      <w:r w:rsidRPr="00005F6A">
        <w:rPr>
          <w:rFonts w:ascii="Times New Roman" w:eastAsia="Times New Roman" w:hAnsi="Times New Roman" w:cs="Times New Roman"/>
          <w:color w:val="000000"/>
          <w:sz w:val="22"/>
          <w:szCs w:val="22"/>
          <w:lang w:eastAsia="fr-FR"/>
        </w:rPr>
        <w:t>Marche mondiale des femmes</w:t>
      </w:r>
      <w:r w:rsidR="007B2736" w:rsidRPr="00005F6A">
        <w:rPr>
          <w:rFonts w:ascii="Times New Roman" w:eastAsia="Times New Roman" w:hAnsi="Times New Roman" w:cs="Times New Roman"/>
          <w:color w:val="000000"/>
          <w:sz w:val="22"/>
          <w:szCs w:val="22"/>
          <w:lang w:eastAsia="fr-FR"/>
        </w:rPr>
        <w:t xml:space="preserve"> (MMF)</w:t>
      </w:r>
      <w:r w:rsidRPr="00005F6A">
        <w:rPr>
          <w:rFonts w:ascii="Times New Roman" w:eastAsia="Times New Roman" w:hAnsi="Times New Roman" w:cs="Times New Roman"/>
          <w:color w:val="000000"/>
          <w:sz w:val="22"/>
          <w:szCs w:val="22"/>
          <w:lang w:eastAsia="fr-FR"/>
        </w:rPr>
        <w:t>, Osez le féminisme !</w:t>
      </w:r>
      <w:r w:rsidR="007B2736" w:rsidRPr="00005F6A">
        <w:rPr>
          <w:rFonts w:ascii="Times New Roman" w:eastAsia="Times New Roman" w:hAnsi="Times New Roman" w:cs="Times New Roman"/>
          <w:color w:val="000000"/>
          <w:sz w:val="22"/>
          <w:szCs w:val="22"/>
          <w:lang w:eastAsia="fr-FR"/>
        </w:rPr>
        <w:t xml:space="preserve"> (OLF)</w:t>
      </w:r>
      <w:r w:rsidRPr="00005F6A">
        <w:rPr>
          <w:rFonts w:ascii="Times New Roman" w:eastAsia="Times New Roman" w:hAnsi="Times New Roman" w:cs="Times New Roman"/>
          <w:color w:val="000000"/>
          <w:sz w:val="22"/>
          <w:szCs w:val="22"/>
          <w:lang w:eastAsia="fr-FR"/>
        </w:rPr>
        <w:t>, Réseau Féministe « Ruptures »</w:t>
      </w:r>
      <w:r w:rsidR="004862D8" w:rsidRPr="00005F6A">
        <w:rPr>
          <w:rFonts w:ascii="Times New Roman" w:eastAsia="Times New Roman" w:hAnsi="Times New Roman" w:cs="Times New Roman"/>
          <w:color w:val="000000"/>
          <w:sz w:val="22"/>
          <w:szCs w:val="22"/>
          <w:lang w:eastAsia="fr-FR"/>
        </w:rPr>
        <w:t xml:space="preserve">, </w:t>
      </w:r>
      <w:r w:rsidR="00D40760" w:rsidRPr="00005F6A">
        <w:rPr>
          <w:rFonts w:ascii="Times New Roman" w:eastAsia="Times New Roman" w:hAnsi="Times New Roman" w:cs="Times New Roman"/>
          <w:color w:val="000000"/>
          <w:sz w:val="22"/>
          <w:szCs w:val="22"/>
          <w:lang w:eastAsia="fr-FR"/>
        </w:rPr>
        <w:t xml:space="preserve">Union syndicale </w:t>
      </w:r>
      <w:r w:rsidR="004862D8" w:rsidRPr="00005F6A">
        <w:rPr>
          <w:rFonts w:ascii="Times New Roman" w:eastAsia="Times New Roman" w:hAnsi="Times New Roman" w:cs="Times New Roman"/>
          <w:color w:val="000000"/>
          <w:sz w:val="22"/>
          <w:szCs w:val="22"/>
          <w:lang w:eastAsia="fr-FR"/>
        </w:rPr>
        <w:t>Solidaires.</w:t>
      </w:r>
      <w:r w:rsidRPr="00005F6A">
        <w:rPr>
          <w:rFonts w:ascii="Times New Roman" w:eastAsia="Times New Roman" w:hAnsi="Times New Roman" w:cs="Times New Roman"/>
          <w:color w:val="000000"/>
          <w:sz w:val="22"/>
          <w:szCs w:val="22"/>
          <w:lang w:eastAsia="fr-FR"/>
        </w:rPr>
        <w:t> </w:t>
      </w:r>
    </w:p>
    <w:sectPr w:rsidR="003228A0" w:rsidRPr="00005F6A" w:rsidSect="009D42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11C" w14:textId="77777777" w:rsidR="00323998" w:rsidRDefault="00323998" w:rsidP="00933413">
      <w:r>
        <w:separator/>
      </w:r>
    </w:p>
  </w:endnote>
  <w:endnote w:type="continuationSeparator" w:id="0">
    <w:p w14:paraId="292FC61B" w14:textId="77777777" w:rsidR="00323998" w:rsidRDefault="00323998" w:rsidP="0093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08405790"/>
      <w:docPartObj>
        <w:docPartGallery w:val="Page Numbers (Bottom of Page)"/>
        <w:docPartUnique/>
      </w:docPartObj>
    </w:sdtPr>
    <w:sdtEndPr>
      <w:rPr>
        <w:rStyle w:val="Numrodepage"/>
      </w:rPr>
    </w:sdtEndPr>
    <w:sdtContent>
      <w:p w14:paraId="670FE879" w14:textId="77777777" w:rsidR="00212AAD" w:rsidRDefault="00212AAD" w:rsidP="00212AA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5654A7" w14:textId="77777777" w:rsidR="00212AAD" w:rsidRDefault="00212AAD" w:rsidP="009334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72174985"/>
      <w:docPartObj>
        <w:docPartGallery w:val="Page Numbers (Bottom of Page)"/>
        <w:docPartUnique/>
      </w:docPartObj>
    </w:sdtPr>
    <w:sdtEndPr>
      <w:rPr>
        <w:rStyle w:val="Numrodepage"/>
      </w:rPr>
    </w:sdtEndPr>
    <w:sdtContent>
      <w:p w14:paraId="6EB47571" w14:textId="77777777" w:rsidR="00212AAD" w:rsidRDefault="00212AAD" w:rsidP="00212AA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C0A6C36" w14:textId="77777777" w:rsidR="00212AAD" w:rsidRDefault="00212AAD" w:rsidP="0093341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7093" w14:textId="77777777" w:rsidR="00323998" w:rsidRDefault="00323998" w:rsidP="00933413">
      <w:r>
        <w:separator/>
      </w:r>
    </w:p>
  </w:footnote>
  <w:footnote w:type="continuationSeparator" w:id="0">
    <w:p w14:paraId="1A875527" w14:textId="77777777" w:rsidR="00323998" w:rsidRDefault="00323998" w:rsidP="00933413">
      <w:r>
        <w:continuationSeparator/>
      </w:r>
    </w:p>
  </w:footnote>
  <w:footnote w:id="1">
    <w:p w14:paraId="57D4B3CF" w14:textId="77777777" w:rsidR="00212AAD" w:rsidRPr="002E63B9" w:rsidRDefault="00212AAD" w:rsidP="008973A3">
      <w:pPr>
        <w:pStyle w:val="Notedebasdepage"/>
        <w:jc w:val="both"/>
        <w:rPr>
          <w:sz w:val="18"/>
          <w:szCs w:val="18"/>
        </w:rPr>
      </w:pPr>
      <w:r w:rsidRPr="002E63B9">
        <w:rPr>
          <w:rStyle w:val="Appelnotedebasdep"/>
          <w:sz w:val="18"/>
          <w:szCs w:val="18"/>
        </w:rPr>
        <w:footnoteRef/>
      </w:r>
      <w:r w:rsidRPr="002E63B9">
        <w:rPr>
          <w:sz w:val="18"/>
          <w:szCs w:val="18"/>
        </w:rPr>
        <w:t xml:space="preserve"> Drees, 2021, Les établissement de santé.</w:t>
      </w:r>
    </w:p>
  </w:footnote>
  <w:footnote w:id="2">
    <w:p w14:paraId="1602FD0B" w14:textId="4C788E67" w:rsidR="00212AAD" w:rsidRPr="002E63B9" w:rsidRDefault="00212AAD" w:rsidP="008973A3">
      <w:pPr>
        <w:pStyle w:val="Notedebasdepage"/>
        <w:jc w:val="both"/>
        <w:rPr>
          <w:sz w:val="18"/>
          <w:szCs w:val="18"/>
        </w:rPr>
      </w:pPr>
      <w:r w:rsidRPr="002E63B9">
        <w:rPr>
          <w:rStyle w:val="Appelnotedebasdep"/>
          <w:sz w:val="18"/>
          <w:szCs w:val="18"/>
        </w:rPr>
        <w:footnoteRef/>
      </w:r>
      <w:r w:rsidRPr="002E63B9">
        <w:rPr>
          <w:sz w:val="18"/>
          <w:szCs w:val="18"/>
        </w:rPr>
        <w:t xml:space="preserve"> Insee Première n°1842.</w:t>
      </w:r>
    </w:p>
  </w:footnote>
  <w:footnote w:id="3">
    <w:p w14:paraId="42425D5E" w14:textId="77777777" w:rsidR="009D4216" w:rsidRDefault="00286CCE" w:rsidP="00370747">
      <w:pPr>
        <w:pStyle w:val="Notedebasdepage"/>
        <w:jc w:val="both"/>
        <w:rPr>
          <w:color w:val="000000" w:themeColor="text1"/>
          <w:sz w:val="18"/>
          <w:szCs w:val="18"/>
        </w:rPr>
      </w:pPr>
      <w:r w:rsidRPr="002E63B9">
        <w:rPr>
          <w:rStyle w:val="Appelnotedebasdep"/>
          <w:color w:val="000000" w:themeColor="text1"/>
          <w:sz w:val="18"/>
          <w:szCs w:val="18"/>
        </w:rPr>
        <w:footnoteRef/>
      </w:r>
      <w:r w:rsidRPr="002E63B9">
        <w:rPr>
          <w:color w:val="000000" w:themeColor="text1"/>
          <w:sz w:val="18"/>
          <w:szCs w:val="18"/>
        </w:rPr>
        <w:t xml:space="preserve"> Selon </w:t>
      </w:r>
      <w:r w:rsidR="00434677" w:rsidRPr="002E63B9">
        <w:rPr>
          <w:color w:val="000000" w:themeColor="text1"/>
          <w:sz w:val="18"/>
          <w:szCs w:val="18"/>
        </w:rPr>
        <w:t xml:space="preserve">le rapport </w:t>
      </w:r>
      <w:r w:rsidR="009146BF" w:rsidRPr="002E63B9">
        <w:rPr>
          <w:color w:val="000000" w:themeColor="text1"/>
          <w:sz w:val="18"/>
          <w:szCs w:val="18"/>
        </w:rPr>
        <w:t>« Des inégalités qui tuent » (</w:t>
      </w:r>
      <w:r w:rsidR="00434677" w:rsidRPr="002E63B9">
        <w:rPr>
          <w:color w:val="000000" w:themeColor="text1"/>
          <w:sz w:val="18"/>
          <w:szCs w:val="18"/>
        </w:rPr>
        <w:t>Oxfam</w:t>
      </w:r>
      <w:r w:rsidR="009146BF" w:rsidRPr="002E63B9">
        <w:rPr>
          <w:color w:val="000000" w:themeColor="text1"/>
          <w:sz w:val="18"/>
          <w:szCs w:val="18"/>
        </w:rPr>
        <w:t xml:space="preserve">, </w:t>
      </w:r>
      <w:r w:rsidR="00434677" w:rsidRPr="002E63B9">
        <w:rPr>
          <w:color w:val="000000" w:themeColor="text1"/>
          <w:sz w:val="18"/>
          <w:szCs w:val="18"/>
        </w:rPr>
        <w:t>janvier 2022),</w:t>
      </w:r>
      <w:r w:rsidR="009146BF" w:rsidRPr="002E63B9">
        <w:rPr>
          <w:color w:val="000000" w:themeColor="text1"/>
          <w:sz w:val="18"/>
          <w:szCs w:val="18"/>
        </w:rPr>
        <w:t xml:space="preserve"> </w:t>
      </w:r>
    </w:p>
    <w:p w14:paraId="44C6DF71" w14:textId="122BCD63" w:rsidR="00286CCE" w:rsidRPr="002E63B9" w:rsidRDefault="00235B18" w:rsidP="00370747">
      <w:pPr>
        <w:pStyle w:val="Notedebasdepage"/>
        <w:jc w:val="both"/>
        <w:rPr>
          <w:color w:val="000000" w:themeColor="text1"/>
          <w:sz w:val="18"/>
          <w:szCs w:val="18"/>
        </w:rPr>
      </w:pPr>
      <w:proofErr w:type="gramStart"/>
      <w:r w:rsidRPr="002E63B9">
        <w:rPr>
          <w:color w:val="000000" w:themeColor="text1"/>
          <w:sz w:val="18"/>
          <w:szCs w:val="18"/>
        </w:rPr>
        <w:t>d</w:t>
      </w:r>
      <w:r w:rsidR="00286CCE" w:rsidRPr="002E63B9">
        <w:rPr>
          <w:color w:val="000000" w:themeColor="text1"/>
          <w:sz w:val="18"/>
          <w:szCs w:val="18"/>
        </w:rPr>
        <w:t>e</w:t>
      </w:r>
      <w:proofErr w:type="gramEnd"/>
      <w:r w:rsidR="00286CCE" w:rsidRPr="002E63B9">
        <w:rPr>
          <w:color w:val="000000" w:themeColor="text1"/>
          <w:sz w:val="18"/>
          <w:szCs w:val="18"/>
        </w:rPr>
        <w:t xml:space="preserve"> mars 2020 à </w:t>
      </w:r>
      <w:r w:rsidR="005568B2" w:rsidRPr="002E63B9">
        <w:rPr>
          <w:color w:val="000000" w:themeColor="text1"/>
          <w:sz w:val="18"/>
          <w:szCs w:val="18"/>
        </w:rPr>
        <w:t>octobre 2021</w:t>
      </w:r>
      <w:r w:rsidR="0030676D">
        <w:rPr>
          <w:color w:val="000000" w:themeColor="text1"/>
          <w:sz w:val="18"/>
          <w:szCs w:val="18"/>
        </w:rPr>
        <w:t>, les actifs d</w:t>
      </w:r>
      <w:r w:rsidR="005568B2" w:rsidRPr="002E63B9">
        <w:rPr>
          <w:color w:val="000000" w:themeColor="text1"/>
          <w:sz w:val="18"/>
          <w:szCs w:val="18"/>
        </w:rPr>
        <w:t>es milliardaires</w:t>
      </w:r>
      <w:r w:rsidR="00F47A48" w:rsidRPr="002E63B9">
        <w:rPr>
          <w:color w:val="000000" w:themeColor="text1"/>
          <w:sz w:val="18"/>
          <w:szCs w:val="18"/>
        </w:rPr>
        <w:t xml:space="preserve"> français </w:t>
      </w:r>
      <w:r w:rsidR="005568B2" w:rsidRPr="002E63B9">
        <w:rPr>
          <w:color w:val="000000" w:themeColor="text1"/>
          <w:sz w:val="18"/>
          <w:szCs w:val="18"/>
        </w:rPr>
        <w:t xml:space="preserve">ont </w:t>
      </w:r>
      <w:r w:rsidR="0030676D">
        <w:rPr>
          <w:color w:val="000000" w:themeColor="text1"/>
          <w:sz w:val="18"/>
          <w:szCs w:val="18"/>
        </w:rPr>
        <w:t>augmenté de</w:t>
      </w:r>
      <w:r w:rsidR="005568B2" w:rsidRPr="002E63B9">
        <w:rPr>
          <w:color w:val="000000" w:themeColor="text1"/>
          <w:sz w:val="18"/>
          <w:szCs w:val="18"/>
        </w:rPr>
        <w:t xml:space="preserve"> 236 milliards </w:t>
      </w:r>
      <w:r w:rsidR="00F47A48" w:rsidRPr="002E63B9">
        <w:rPr>
          <w:color w:val="000000" w:themeColor="text1"/>
          <w:sz w:val="18"/>
          <w:szCs w:val="18"/>
        </w:rPr>
        <w:t>d’euros</w:t>
      </w:r>
      <w:r w:rsidR="005568B2" w:rsidRPr="002E63B9">
        <w:rPr>
          <w:color w:val="000000" w:themeColor="text1"/>
          <w:sz w:val="18"/>
          <w:szCs w:val="18"/>
        </w:rPr>
        <w:t xml:space="preserve">. </w:t>
      </w:r>
      <w:r w:rsidR="0030676D">
        <w:rPr>
          <w:color w:val="000000" w:themeColor="text1"/>
          <w:sz w:val="18"/>
          <w:szCs w:val="18"/>
        </w:rPr>
        <w:t xml:space="preserve">Soit l’équivalent de </w:t>
      </w:r>
      <w:r w:rsidR="005568B2" w:rsidRPr="002E63B9">
        <w:rPr>
          <w:color w:val="000000" w:themeColor="text1"/>
          <w:sz w:val="18"/>
          <w:szCs w:val="18"/>
        </w:rPr>
        <w:t>qua</w:t>
      </w:r>
      <w:r w:rsidR="0030676D">
        <w:rPr>
          <w:color w:val="000000" w:themeColor="text1"/>
          <w:sz w:val="18"/>
          <w:szCs w:val="18"/>
        </w:rPr>
        <w:t>tre fois</w:t>
      </w:r>
      <w:r w:rsidR="005568B2" w:rsidRPr="002E63B9">
        <w:rPr>
          <w:color w:val="000000" w:themeColor="text1"/>
          <w:sz w:val="18"/>
          <w:szCs w:val="18"/>
        </w:rPr>
        <w:t xml:space="preserve"> le budget de l’hôpital publi</w:t>
      </w:r>
      <w:r w:rsidR="00F47A48" w:rsidRPr="002E63B9">
        <w:rPr>
          <w:color w:val="000000" w:themeColor="text1"/>
          <w:sz w:val="18"/>
          <w:szCs w:val="18"/>
        </w:rPr>
        <w:t>c</w:t>
      </w:r>
      <w:r w:rsidR="009146BF" w:rsidRPr="002E63B9">
        <w:rPr>
          <w:color w:val="000000" w:themeColor="text1"/>
          <w:sz w:val="18"/>
          <w:szCs w:val="18"/>
        </w:rPr>
        <w:t> !</w:t>
      </w:r>
    </w:p>
  </w:footnote>
  <w:footnote w:id="4">
    <w:p w14:paraId="0BB2579B" w14:textId="46615F2D" w:rsidR="00212AAD" w:rsidRPr="002E63B9" w:rsidRDefault="00212AAD" w:rsidP="00235B18">
      <w:pPr>
        <w:pStyle w:val="Notedebasdepage"/>
        <w:jc w:val="both"/>
        <w:rPr>
          <w:sz w:val="18"/>
          <w:szCs w:val="18"/>
        </w:rPr>
      </w:pPr>
      <w:r w:rsidRPr="002E63B9">
        <w:rPr>
          <w:rStyle w:val="Appelnotedebasdep"/>
          <w:sz w:val="18"/>
          <w:szCs w:val="18"/>
        </w:rPr>
        <w:footnoteRef/>
      </w:r>
      <w:r w:rsidRPr="002E63B9">
        <w:rPr>
          <w:sz w:val="18"/>
          <w:szCs w:val="18"/>
        </w:rPr>
        <w:t xml:space="preserve"> </w:t>
      </w:r>
      <w:r w:rsidR="00697616">
        <w:rPr>
          <w:sz w:val="18"/>
          <w:szCs w:val="18"/>
        </w:rPr>
        <w:t xml:space="preserve">Alice </w:t>
      </w:r>
      <w:proofErr w:type="spellStart"/>
      <w:r w:rsidRPr="002E63B9">
        <w:rPr>
          <w:sz w:val="18"/>
          <w:szCs w:val="18"/>
        </w:rPr>
        <w:t>Bergonz</w:t>
      </w:r>
      <w:r w:rsidR="00697616">
        <w:rPr>
          <w:sz w:val="18"/>
          <w:szCs w:val="18"/>
        </w:rPr>
        <w:t>o</w:t>
      </w:r>
      <w:r w:rsidRPr="002E63B9">
        <w:rPr>
          <w:sz w:val="18"/>
          <w:szCs w:val="18"/>
        </w:rPr>
        <w:t>ni</w:t>
      </w:r>
      <w:proofErr w:type="spellEnd"/>
      <w:r w:rsidRPr="002E63B9">
        <w:rPr>
          <w:sz w:val="18"/>
          <w:szCs w:val="18"/>
        </w:rPr>
        <w:t>, « La part des femmes en âge de procréer résidant à plus de 45 minutes d’une maternité augmente entre 2000 et 2017 », DREES, Études et résultats n°1201, juillet 2021.</w:t>
      </w:r>
    </w:p>
  </w:footnote>
  <w:footnote w:id="5">
    <w:p w14:paraId="78675C92" w14:textId="4E6DB121" w:rsidR="00FF6D78" w:rsidRPr="00FF6D78" w:rsidRDefault="00FF6D78">
      <w:pPr>
        <w:pStyle w:val="Notedebasdepage"/>
        <w:rPr>
          <w:sz w:val="18"/>
          <w:szCs w:val="18"/>
        </w:rPr>
      </w:pPr>
      <w:r w:rsidRPr="00FF6D78">
        <w:rPr>
          <w:rStyle w:val="Appelnotedebasdep"/>
          <w:sz w:val="18"/>
          <w:szCs w:val="18"/>
        </w:rPr>
        <w:footnoteRef/>
      </w:r>
      <w:r w:rsidRPr="00FF6D78">
        <w:rPr>
          <w:sz w:val="18"/>
          <w:szCs w:val="18"/>
        </w:rPr>
        <w:t xml:space="preserve"> Haut Conseil à l’égalité entre les </w:t>
      </w:r>
      <w:r>
        <w:rPr>
          <w:sz w:val="18"/>
          <w:szCs w:val="18"/>
        </w:rPr>
        <w:t>hommes et les femmes, 2013.</w:t>
      </w:r>
      <w:r w:rsidR="004862D8">
        <w:rPr>
          <w:sz w:val="18"/>
          <w:szCs w:val="18"/>
        </w:rPr>
        <w:t xml:space="preserve"> </w:t>
      </w:r>
    </w:p>
  </w:footnote>
  <w:footnote w:id="6">
    <w:p w14:paraId="6C626924" w14:textId="77777777" w:rsidR="00212AAD" w:rsidRPr="00E51F5E" w:rsidRDefault="00212AAD" w:rsidP="00235B18">
      <w:pPr>
        <w:pStyle w:val="Notedebasdepage"/>
        <w:jc w:val="both"/>
        <w:rPr>
          <w:sz w:val="18"/>
          <w:szCs w:val="18"/>
        </w:rPr>
      </w:pPr>
      <w:r w:rsidRPr="00E51F5E">
        <w:rPr>
          <w:rStyle w:val="Appelnotedebasdep"/>
          <w:sz w:val="18"/>
          <w:szCs w:val="18"/>
        </w:rPr>
        <w:footnoteRef/>
      </w:r>
      <w:r w:rsidRPr="00E51F5E">
        <w:rPr>
          <w:sz w:val="18"/>
          <w:szCs w:val="18"/>
        </w:rPr>
        <w:t xml:space="preserve"> DREES, Études et résultats n°1207, septembre 2021.</w:t>
      </w:r>
    </w:p>
  </w:footnote>
  <w:footnote w:id="7">
    <w:p w14:paraId="1F9304E0" w14:textId="26B02D98" w:rsidR="00E51F5E" w:rsidRPr="00E51F5E" w:rsidRDefault="00E51F5E">
      <w:pPr>
        <w:pStyle w:val="Notedebasdepage"/>
        <w:rPr>
          <w:sz w:val="18"/>
          <w:szCs w:val="18"/>
        </w:rPr>
      </w:pPr>
      <w:r w:rsidRPr="00E51F5E">
        <w:rPr>
          <w:rStyle w:val="Appelnotedebasdep"/>
          <w:sz w:val="18"/>
          <w:szCs w:val="18"/>
        </w:rPr>
        <w:footnoteRef/>
      </w:r>
      <w:r w:rsidRPr="00E51F5E">
        <w:rPr>
          <w:sz w:val="18"/>
          <w:szCs w:val="18"/>
        </w:rPr>
        <w:t xml:space="preserve"> L’allongement du délai </w:t>
      </w:r>
      <w:r w:rsidRPr="00E51F5E">
        <w:rPr>
          <w:sz w:val="18"/>
          <w:szCs w:val="18"/>
        </w:rPr>
        <w:t>a été voté le 24 février 2022.</w:t>
      </w:r>
    </w:p>
  </w:footnote>
  <w:footnote w:id="8">
    <w:p w14:paraId="1668808B" w14:textId="77777777" w:rsidR="00212AAD" w:rsidRPr="002E63B9" w:rsidRDefault="00212AAD" w:rsidP="00942205">
      <w:pPr>
        <w:pStyle w:val="Notedebasdepage"/>
        <w:jc w:val="both"/>
        <w:rPr>
          <w:sz w:val="18"/>
          <w:szCs w:val="18"/>
        </w:rPr>
      </w:pPr>
      <w:r w:rsidRPr="002E63B9">
        <w:rPr>
          <w:rStyle w:val="Appelnotedebasdep"/>
          <w:sz w:val="18"/>
          <w:szCs w:val="18"/>
        </w:rPr>
        <w:footnoteRef/>
      </w:r>
      <w:r w:rsidRPr="002E63B9">
        <w:rPr>
          <w:sz w:val="18"/>
          <w:szCs w:val="18"/>
        </w:rPr>
        <w:t xml:space="preserve"> Observatoire national de la petite enfance (ONAPE), L’accueil du jeune enfant en 2019.</w:t>
      </w:r>
    </w:p>
  </w:footnote>
  <w:footnote w:id="9">
    <w:p w14:paraId="42180EB7" w14:textId="77777777" w:rsidR="00212AAD" w:rsidRPr="002E63B9" w:rsidRDefault="00212AAD" w:rsidP="00942205">
      <w:pPr>
        <w:pStyle w:val="Notedebasdepage"/>
        <w:jc w:val="both"/>
        <w:rPr>
          <w:sz w:val="18"/>
          <w:szCs w:val="18"/>
        </w:rPr>
      </w:pPr>
      <w:r w:rsidRPr="002E63B9">
        <w:rPr>
          <w:rStyle w:val="Appelnotedebasdep"/>
          <w:sz w:val="18"/>
          <w:szCs w:val="18"/>
        </w:rPr>
        <w:footnoteRef/>
      </w:r>
      <w:r w:rsidRPr="002E63B9">
        <w:rPr>
          <w:sz w:val="18"/>
          <w:szCs w:val="18"/>
        </w:rPr>
        <w:t xml:space="preserve"> Au 1er janvier 2020, on compte 2,3 millions d’enfants de moins de trois ans et 4,5 millions d’enfants de moins de 6 ans.</w:t>
      </w:r>
    </w:p>
  </w:footnote>
  <w:footnote w:id="10">
    <w:p w14:paraId="2FF9617E" w14:textId="77777777" w:rsidR="00212AAD" w:rsidRPr="002E63B9" w:rsidRDefault="00212AAD" w:rsidP="00942205">
      <w:pPr>
        <w:pStyle w:val="Notedebasdepage"/>
        <w:jc w:val="both"/>
        <w:rPr>
          <w:sz w:val="18"/>
          <w:szCs w:val="18"/>
        </w:rPr>
      </w:pPr>
      <w:r w:rsidRPr="002E63B9">
        <w:rPr>
          <w:rStyle w:val="Appelnotedebasdep"/>
          <w:sz w:val="18"/>
          <w:szCs w:val="18"/>
        </w:rPr>
        <w:footnoteRef/>
      </w:r>
      <w:r w:rsidRPr="002E63B9">
        <w:rPr>
          <w:sz w:val="18"/>
          <w:szCs w:val="18"/>
        </w:rPr>
        <w:t xml:space="preserve"> Délégation interministérielle à la lutte contre la pauvreté, dossier de presse, mars 2021.</w:t>
      </w:r>
    </w:p>
  </w:footnote>
  <w:footnote w:id="11">
    <w:p w14:paraId="0D1DDE8A" w14:textId="77777777" w:rsidR="00287220" w:rsidRPr="002E63B9" w:rsidRDefault="00287220" w:rsidP="00D13D93">
      <w:pPr>
        <w:pStyle w:val="Notedebasdepage"/>
        <w:jc w:val="both"/>
        <w:rPr>
          <w:sz w:val="18"/>
          <w:szCs w:val="18"/>
        </w:rPr>
      </w:pPr>
      <w:r w:rsidRPr="002E63B9">
        <w:rPr>
          <w:rStyle w:val="Appelnotedebasdep"/>
          <w:sz w:val="18"/>
          <w:szCs w:val="18"/>
        </w:rPr>
        <w:footnoteRef/>
      </w:r>
      <w:r w:rsidRPr="002E63B9">
        <w:rPr>
          <w:sz w:val="18"/>
          <w:szCs w:val="18"/>
        </w:rPr>
        <w:t xml:space="preserve"> L’APA est une </w:t>
      </w:r>
      <w:r w:rsidRPr="002E63B9">
        <w:rPr>
          <w:color w:val="000000" w:themeColor="text1"/>
          <w:sz w:val="18"/>
          <w:szCs w:val="18"/>
        </w:rPr>
        <w:t>aide financière attribuée s</w:t>
      </w:r>
      <w:r w:rsidRPr="002E63B9">
        <w:rPr>
          <w:rFonts w:eastAsia="Times New Roman" w:cs="Arial"/>
          <w:color w:val="000000" w:themeColor="text1"/>
          <w:sz w:val="18"/>
          <w:szCs w:val="18"/>
          <w:shd w:val="clear" w:color="auto" w:fill="FFFFFF"/>
          <w:lang w:eastAsia="fr-FR"/>
        </w:rPr>
        <w:t>ous conditions d'âge et de perte d'autonomie.</w:t>
      </w:r>
    </w:p>
  </w:footnote>
  <w:footnote w:id="12">
    <w:p w14:paraId="4DEF1DB6" w14:textId="77777777" w:rsidR="00212AAD" w:rsidRPr="002E63B9" w:rsidRDefault="00212AAD" w:rsidP="00D13D93">
      <w:pPr>
        <w:pStyle w:val="Notedebasdepage"/>
        <w:jc w:val="both"/>
        <w:rPr>
          <w:color w:val="000000" w:themeColor="text1"/>
          <w:sz w:val="18"/>
          <w:szCs w:val="18"/>
        </w:rPr>
      </w:pPr>
      <w:r w:rsidRPr="002E63B9">
        <w:rPr>
          <w:rStyle w:val="Appelnotedebasdep"/>
          <w:sz w:val="18"/>
          <w:szCs w:val="18"/>
        </w:rPr>
        <w:footnoteRef/>
      </w:r>
      <w:r w:rsidRPr="002E63B9">
        <w:rPr>
          <w:sz w:val="18"/>
          <w:szCs w:val="18"/>
        </w:rPr>
        <w:t xml:space="preserve"> </w:t>
      </w:r>
      <w:r w:rsidRPr="002E63B9">
        <w:rPr>
          <w:color w:val="000000" w:themeColor="text1"/>
          <w:sz w:val="18"/>
          <w:szCs w:val="18"/>
        </w:rPr>
        <w:t>Rapport CNSA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2737"/>
    <w:multiLevelType w:val="hybridMultilevel"/>
    <w:tmpl w:val="2EBC2DD6"/>
    <w:lvl w:ilvl="0" w:tplc="D916E166">
      <w:start w:val="1"/>
      <w:numFmt w:val="bullet"/>
      <w:lvlText w:val=""/>
      <w:lvlJc w:val="left"/>
      <w:pPr>
        <w:ind w:left="341" w:hanging="57"/>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 w15:restartNumberingAfterBreak="0">
    <w:nsid w:val="577C7C2D"/>
    <w:multiLevelType w:val="hybridMultilevel"/>
    <w:tmpl w:val="8490F74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5AEB2CA4"/>
    <w:multiLevelType w:val="hybridMultilevel"/>
    <w:tmpl w:val="AC42F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BB00C4"/>
    <w:multiLevelType w:val="hybridMultilevel"/>
    <w:tmpl w:val="20B896D8"/>
    <w:lvl w:ilvl="0" w:tplc="D916E166">
      <w:start w:val="1"/>
      <w:numFmt w:val="bullet"/>
      <w:lvlText w:val=""/>
      <w:lvlJc w:val="left"/>
      <w:pPr>
        <w:ind w:left="227" w:hanging="57"/>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231CDD"/>
    <w:multiLevelType w:val="hybridMultilevel"/>
    <w:tmpl w:val="3FE0E5E2"/>
    <w:lvl w:ilvl="0" w:tplc="040C0001">
      <w:start w:val="1"/>
      <w:numFmt w:val="bullet"/>
      <w:lvlText w:val=""/>
      <w:lvlJc w:val="left"/>
      <w:pPr>
        <w:ind w:left="284" w:hanging="360"/>
      </w:pPr>
      <w:rPr>
        <w:rFonts w:ascii="Symbol" w:hAnsi="Symbol" w:hint="default"/>
      </w:rPr>
    </w:lvl>
    <w:lvl w:ilvl="1" w:tplc="040C0003">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13"/>
    <w:rsid w:val="00005F6A"/>
    <w:rsid w:val="00012509"/>
    <w:rsid w:val="0001530F"/>
    <w:rsid w:val="00035837"/>
    <w:rsid w:val="0003695A"/>
    <w:rsid w:val="000505CA"/>
    <w:rsid w:val="00071F92"/>
    <w:rsid w:val="00072563"/>
    <w:rsid w:val="00073980"/>
    <w:rsid w:val="00073B59"/>
    <w:rsid w:val="00077D1D"/>
    <w:rsid w:val="0008306F"/>
    <w:rsid w:val="000843FA"/>
    <w:rsid w:val="00085D61"/>
    <w:rsid w:val="000B042D"/>
    <w:rsid w:val="000B5111"/>
    <w:rsid w:val="000C6CA9"/>
    <w:rsid w:val="000D0419"/>
    <w:rsid w:val="000E04D4"/>
    <w:rsid w:val="000E43E4"/>
    <w:rsid w:val="000E7628"/>
    <w:rsid w:val="000F6BCB"/>
    <w:rsid w:val="000F6E7B"/>
    <w:rsid w:val="001023C8"/>
    <w:rsid w:val="001114FD"/>
    <w:rsid w:val="00145D78"/>
    <w:rsid w:val="00156498"/>
    <w:rsid w:val="00162A8F"/>
    <w:rsid w:val="001710AE"/>
    <w:rsid w:val="00177230"/>
    <w:rsid w:val="00190427"/>
    <w:rsid w:val="00193FEA"/>
    <w:rsid w:val="00197661"/>
    <w:rsid w:val="001A6E7E"/>
    <w:rsid w:val="001B592E"/>
    <w:rsid w:val="001B6F33"/>
    <w:rsid w:val="001C19F0"/>
    <w:rsid w:val="001D4DCC"/>
    <w:rsid w:val="001E1E44"/>
    <w:rsid w:val="00206391"/>
    <w:rsid w:val="00212AAD"/>
    <w:rsid w:val="0021483E"/>
    <w:rsid w:val="00220432"/>
    <w:rsid w:val="00223ECF"/>
    <w:rsid w:val="002276F7"/>
    <w:rsid w:val="00227E1D"/>
    <w:rsid w:val="00235B18"/>
    <w:rsid w:val="00245352"/>
    <w:rsid w:val="002507BB"/>
    <w:rsid w:val="00253EE3"/>
    <w:rsid w:val="002633ED"/>
    <w:rsid w:val="00286CCE"/>
    <w:rsid w:val="00287220"/>
    <w:rsid w:val="00294C83"/>
    <w:rsid w:val="00296E17"/>
    <w:rsid w:val="002A4A31"/>
    <w:rsid w:val="002C2834"/>
    <w:rsid w:val="002D69DA"/>
    <w:rsid w:val="002E162E"/>
    <w:rsid w:val="002E63B9"/>
    <w:rsid w:val="002F3594"/>
    <w:rsid w:val="002F3BE9"/>
    <w:rsid w:val="002F44D0"/>
    <w:rsid w:val="0030676D"/>
    <w:rsid w:val="003228A0"/>
    <w:rsid w:val="00323998"/>
    <w:rsid w:val="00334D09"/>
    <w:rsid w:val="00345D4F"/>
    <w:rsid w:val="0036178C"/>
    <w:rsid w:val="0036631C"/>
    <w:rsid w:val="00370747"/>
    <w:rsid w:val="00373BDB"/>
    <w:rsid w:val="003869A3"/>
    <w:rsid w:val="003A2994"/>
    <w:rsid w:val="003A3C46"/>
    <w:rsid w:val="003A5323"/>
    <w:rsid w:val="003C406C"/>
    <w:rsid w:val="003C6447"/>
    <w:rsid w:val="003D7124"/>
    <w:rsid w:val="003D7127"/>
    <w:rsid w:val="003E0647"/>
    <w:rsid w:val="003E39C1"/>
    <w:rsid w:val="003E5901"/>
    <w:rsid w:val="003F1718"/>
    <w:rsid w:val="00402B34"/>
    <w:rsid w:val="00402B54"/>
    <w:rsid w:val="00423399"/>
    <w:rsid w:val="0043381D"/>
    <w:rsid w:val="00434677"/>
    <w:rsid w:val="0043627C"/>
    <w:rsid w:val="0044461E"/>
    <w:rsid w:val="004701FF"/>
    <w:rsid w:val="00482633"/>
    <w:rsid w:val="004862D8"/>
    <w:rsid w:val="004A6FF4"/>
    <w:rsid w:val="004B6BB4"/>
    <w:rsid w:val="004D0277"/>
    <w:rsid w:val="004E6928"/>
    <w:rsid w:val="004F19F6"/>
    <w:rsid w:val="004F56FD"/>
    <w:rsid w:val="005016ED"/>
    <w:rsid w:val="00503711"/>
    <w:rsid w:val="00503A9C"/>
    <w:rsid w:val="00506EBB"/>
    <w:rsid w:val="0051358C"/>
    <w:rsid w:val="00524DCE"/>
    <w:rsid w:val="00524EDB"/>
    <w:rsid w:val="0052567E"/>
    <w:rsid w:val="005279CD"/>
    <w:rsid w:val="00536732"/>
    <w:rsid w:val="005568B2"/>
    <w:rsid w:val="00581CE6"/>
    <w:rsid w:val="00586419"/>
    <w:rsid w:val="00590887"/>
    <w:rsid w:val="005A1A82"/>
    <w:rsid w:val="005A77A3"/>
    <w:rsid w:val="005B6D84"/>
    <w:rsid w:val="005D5F55"/>
    <w:rsid w:val="005F473A"/>
    <w:rsid w:val="006340A2"/>
    <w:rsid w:val="00661B98"/>
    <w:rsid w:val="00661BF8"/>
    <w:rsid w:val="00667DB2"/>
    <w:rsid w:val="006740F9"/>
    <w:rsid w:val="00680804"/>
    <w:rsid w:val="00685596"/>
    <w:rsid w:val="00686466"/>
    <w:rsid w:val="00695638"/>
    <w:rsid w:val="00696ECE"/>
    <w:rsid w:val="006974A8"/>
    <w:rsid w:val="00697616"/>
    <w:rsid w:val="006B5912"/>
    <w:rsid w:val="006C2B40"/>
    <w:rsid w:val="006D774C"/>
    <w:rsid w:val="006E7210"/>
    <w:rsid w:val="006E7D09"/>
    <w:rsid w:val="006F5AEC"/>
    <w:rsid w:val="007142C1"/>
    <w:rsid w:val="00717B96"/>
    <w:rsid w:val="00724D0A"/>
    <w:rsid w:val="0072771E"/>
    <w:rsid w:val="00730435"/>
    <w:rsid w:val="00745086"/>
    <w:rsid w:val="00752B39"/>
    <w:rsid w:val="007533B2"/>
    <w:rsid w:val="0077315D"/>
    <w:rsid w:val="00786A3C"/>
    <w:rsid w:val="00793162"/>
    <w:rsid w:val="007B2736"/>
    <w:rsid w:val="007E16C4"/>
    <w:rsid w:val="007E3288"/>
    <w:rsid w:val="007E6DA0"/>
    <w:rsid w:val="00816B9F"/>
    <w:rsid w:val="0082194E"/>
    <w:rsid w:val="008237D7"/>
    <w:rsid w:val="00825252"/>
    <w:rsid w:val="00837BEA"/>
    <w:rsid w:val="00846292"/>
    <w:rsid w:val="00865E59"/>
    <w:rsid w:val="00871D98"/>
    <w:rsid w:val="00871F80"/>
    <w:rsid w:val="008758CA"/>
    <w:rsid w:val="0087663B"/>
    <w:rsid w:val="0088008A"/>
    <w:rsid w:val="00885C23"/>
    <w:rsid w:val="00891CB8"/>
    <w:rsid w:val="00895EBF"/>
    <w:rsid w:val="008973A3"/>
    <w:rsid w:val="008973F2"/>
    <w:rsid w:val="008A4627"/>
    <w:rsid w:val="008C105A"/>
    <w:rsid w:val="008D7631"/>
    <w:rsid w:val="008F222B"/>
    <w:rsid w:val="008F5E42"/>
    <w:rsid w:val="008F7E35"/>
    <w:rsid w:val="0090448C"/>
    <w:rsid w:val="00907980"/>
    <w:rsid w:val="00910A56"/>
    <w:rsid w:val="00910E91"/>
    <w:rsid w:val="009146BF"/>
    <w:rsid w:val="00933413"/>
    <w:rsid w:val="009352A1"/>
    <w:rsid w:val="00942205"/>
    <w:rsid w:val="009442E6"/>
    <w:rsid w:val="00975822"/>
    <w:rsid w:val="00985BAF"/>
    <w:rsid w:val="009932C6"/>
    <w:rsid w:val="0099612A"/>
    <w:rsid w:val="009C2E31"/>
    <w:rsid w:val="009D4216"/>
    <w:rsid w:val="009D76AE"/>
    <w:rsid w:val="009E139F"/>
    <w:rsid w:val="009F7078"/>
    <w:rsid w:val="00A0213E"/>
    <w:rsid w:val="00A11129"/>
    <w:rsid w:val="00A12625"/>
    <w:rsid w:val="00A22DA2"/>
    <w:rsid w:val="00A266B1"/>
    <w:rsid w:val="00A26A01"/>
    <w:rsid w:val="00A33ABE"/>
    <w:rsid w:val="00A40877"/>
    <w:rsid w:val="00A457DD"/>
    <w:rsid w:val="00A471D1"/>
    <w:rsid w:val="00A508DD"/>
    <w:rsid w:val="00A574E8"/>
    <w:rsid w:val="00AA6F9E"/>
    <w:rsid w:val="00AD5A90"/>
    <w:rsid w:val="00AF59D2"/>
    <w:rsid w:val="00B04F22"/>
    <w:rsid w:val="00B20EEE"/>
    <w:rsid w:val="00B40E84"/>
    <w:rsid w:val="00B41F1C"/>
    <w:rsid w:val="00B74ED1"/>
    <w:rsid w:val="00B7542A"/>
    <w:rsid w:val="00B92206"/>
    <w:rsid w:val="00B93987"/>
    <w:rsid w:val="00B972AA"/>
    <w:rsid w:val="00BB247B"/>
    <w:rsid w:val="00BC3106"/>
    <w:rsid w:val="00BD40C8"/>
    <w:rsid w:val="00BD670C"/>
    <w:rsid w:val="00BE0780"/>
    <w:rsid w:val="00BE6F36"/>
    <w:rsid w:val="00BF4EB1"/>
    <w:rsid w:val="00C047C0"/>
    <w:rsid w:val="00C05F0D"/>
    <w:rsid w:val="00C076D7"/>
    <w:rsid w:val="00C210B3"/>
    <w:rsid w:val="00C658AA"/>
    <w:rsid w:val="00C94648"/>
    <w:rsid w:val="00CA569C"/>
    <w:rsid w:val="00CB4B78"/>
    <w:rsid w:val="00CC731C"/>
    <w:rsid w:val="00D0733A"/>
    <w:rsid w:val="00D13D93"/>
    <w:rsid w:val="00D341B5"/>
    <w:rsid w:val="00D34D99"/>
    <w:rsid w:val="00D3748B"/>
    <w:rsid w:val="00D40760"/>
    <w:rsid w:val="00D97323"/>
    <w:rsid w:val="00DC2F49"/>
    <w:rsid w:val="00DD19C9"/>
    <w:rsid w:val="00DE56DD"/>
    <w:rsid w:val="00DE7920"/>
    <w:rsid w:val="00E12942"/>
    <w:rsid w:val="00E14F85"/>
    <w:rsid w:val="00E236C2"/>
    <w:rsid w:val="00E33B52"/>
    <w:rsid w:val="00E51F5E"/>
    <w:rsid w:val="00E54BB9"/>
    <w:rsid w:val="00E56F49"/>
    <w:rsid w:val="00E576AB"/>
    <w:rsid w:val="00E63B32"/>
    <w:rsid w:val="00E94B1D"/>
    <w:rsid w:val="00EA219F"/>
    <w:rsid w:val="00EE6C50"/>
    <w:rsid w:val="00EE7426"/>
    <w:rsid w:val="00EF4834"/>
    <w:rsid w:val="00F006CB"/>
    <w:rsid w:val="00F022B9"/>
    <w:rsid w:val="00F07C1B"/>
    <w:rsid w:val="00F169C1"/>
    <w:rsid w:val="00F27F10"/>
    <w:rsid w:val="00F44029"/>
    <w:rsid w:val="00F47A48"/>
    <w:rsid w:val="00F571CE"/>
    <w:rsid w:val="00F67F22"/>
    <w:rsid w:val="00F7158D"/>
    <w:rsid w:val="00FC0609"/>
    <w:rsid w:val="00FD11A4"/>
    <w:rsid w:val="00FD2AD7"/>
    <w:rsid w:val="00FD5627"/>
    <w:rsid w:val="00FF25B6"/>
    <w:rsid w:val="00FF6D36"/>
    <w:rsid w:val="00FF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A9FA"/>
  <w15:chartTrackingRefBased/>
  <w15:docId w15:val="{FC6D5638-04EE-DB40-A0CB-EB99CF23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3413"/>
    <w:pPr>
      <w:ind w:left="720"/>
      <w:contextualSpacing/>
    </w:pPr>
  </w:style>
  <w:style w:type="paragraph" w:styleId="Pieddepage">
    <w:name w:val="footer"/>
    <w:basedOn w:val="Normal"/>
    <w:link w:val="PieddepageCar"/>
    <w:uiPriority w:val="99"/>
    <w:unhideWhenUsed/>
    <w:rsid w:val="00933413"/>
    <w:pPr>
      <w:tabs>
        <w:tab w:val="center" w:pos="4536"/>
        <w:tab w:val="right" w:pos="9072"/>
      </w:tabs>
    </w:pPr>
  </w:style>
  <w:style w:type="character" w:customStyle="1" w:styleId="PieddepageCar">
    <w:name w:val="Pied de page Car"/>
    <w:basedOn w:val="Policepardfaut"/>
    <w:link w:val="Pieddepage"/>
    <w:uiPriority w:val="99"/>
    <w:rsid w:val="00933413"/>
  </w:style>
  <w:style w:type="character" w:styleId="Numrodepage">
    <w:name w:val="page number"/>
    <w:basedOn w:val="Policepardfaut"/>
    <w:uiPriority w:val="99"/>
    <w:semiHidden/>
    <w:unhideWhenUsed/>
    <w:rsid w:val="00933413"/>
  </w:style>
  <w:style w:type="paragraph" w:styleId="Notedebasdepage">
    <w:name w:val="footnote text"/>
    <w:basedOn w:val="Normal"/>
    <w:link w:val="NotedebasdepageCar"/>
    <w:uiPriority w:val="99"/>
    <w:semiHidden/>
    <w:unhideWhenUsed/>
    <w:rsid w:val="00E94B1D"/>
    <w:rPr>
      <w:sz w:val="20"/>
      <w:szCs w:val="20"/>
    </w:rPr>
  </w:style>
  <w:style w:type="character" w:customStyle="1" w:styleId="NotedebasdepageCar">
    <w:name w:val="Note de bas de page Car"/>
    <w:basedOn w:val="Policepardfaut"/>
    <w:link w:val="Notedebasdepage"/>
    <w:uiPriority w:val="99"/>
    <w:semiHidden/>
    <w:rsid w:val="00E94B1D"/>
    <w:rPr>
      <w:sz w:val="20"/>
      <w:szCs w:val="20"/>
    </w:rPr>
  </w:style>
  <w:style w:type="character" w:styleId="Appelnotedebasdep">
    <w:name w:val="footnote reference"/>
    <w:basedOn w:val="Policepardfaut"/>
    <w:uiPriority w:val="99"/>
    <w:semiHidden/>
    <w:unhideWhenUsed/>
    <w:rsid w:val="00E94B1D"/>
    <w:rPr>
      <w:vertAlign w:val="superscript"/>
    </w:rPr>
  </w:style>
  <w:style w:type="paragraph" w:styleId="NormalWeb">
    <w:name w:val="Normal (Web)"/>
    <w:basedOn w:val="Normal"/>
    <w:uiPriority w:val="99"/>
    <w:unhideWhenUsed/>
    <w:rsid w:val="00CB4B78"/>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5016E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016ED"/>
    <w:rPr>
      <w:rFonts w:ascii="Times New Roman" w:hAnsi="Times New Roman" w:cs="Times New Roman"/>
      <w:sz w:val="18"/>
      <w:szCs w:val="18"/>
    </w:rPr>
  </w:style>
  <w:style w:type="character" w:customStyle="1" w:styleId="apple-converted-space">
    <w:name w:val="apple-converted-space"/>
    <w:basedOn w:val="Policepardfaut"/>
    <w:rsid w:val="00A2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917">
      <w:bodyDiv w:val="1"/>
      <w:marLeft w:val="0"/>
      <w:marRight w:val="0"/>
      <w:marTop w:val="0"/>
      <w:marBottom w:val="0"/>
      <w:divBdr>
        <w:top w:val="none" w:sz="0" w:space="0" w:color="auto"/>
        <w:left w:val="none" w:sz="0" w:space="0" w:color="auto"/>
        <w:bottom w:val="none" w:sz="0" w:space="0" w:color="auto"/>
        <w:right w:val="none" w:sz="0" w:space="0" w:color="auto"/>
      </w:divBdr>
    </w:div>
    <w:div w:id="311372594">
      <w:bodyDiv w:val="1"/>
      <w:marLeft w:val="0"/>
      <w:marRight w:val="0"/>
      <w:marTop w:val="0"/>
      <w:marBottom w:val="0"/>
      <w:divBdr>
        <w:top w:val="none" w:sz="0" w:space="0" w:color="auto"/>
        <w:left w:val="none" w:sz="0" w:space="0" w:color="auto"/>
        <w:bottom w:val="none" w:sz="0" w:space="0" w:color="auto"/>
        <w:right w:val="none" w:sz="0" w:space="0" w:color="auto"/>
      </w:divBdr>
      <w:divsChild>
        <w:div w:id="1535654896">
          <w:marLeft w:val="0"/>
          <w:marRight w:val="0"/>
          <w:marTop w:val="0"/>
          <w:marBottom w:val="0"/>
          <w:divBdr>
            <w:top w:val="none" w:sz="0" w:space="0" w:color="auto"/>
            <w:left w:val="none" w:sz="0" w:space="0" w:color="auto"/>
            <w:bottom w:val="none" w:sz="0" w:space="0" w:color="auto"/>
            <w:right w:val="none" w:sz="0" w:space="0" w:color="auto"/>
          </w:divBdr>
          <w:divsChild>
            <w:div w:id="1024864442">
              <w:marLeft w:val="0"/>
              <w:marRight w:val="0"/>
              <w:marTop w:val="0"/>
              <w:marBottom w:val="0"/>
              <w:divBdr>
                <w:top w:val="none" w:sz="0" w:space="0" w:color="auto"/>
                <w:left w:val="none" w:sz="0" w:space="0" w:color="auto"/>
                <w:bottom w:val="none" w:sz="0" w:space="0" w:color="auto"/>
                <w:right w:val="none" w:sz="0" w:space="0" w:color="auto"/>
              </w:divBdr>
              <w:divsChild>
                <w:div w:id="15041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3247">
      <w:bodyDiv w:val="1"/>
      <w:marLeft w:val="0"/>
      <w:marRight w:val="0"/>
      <w:marTop w:val="0"/>
      <w:marBottom w:val="0"/>
      <w:divBdr>
        <w:top w:val="none" w:sz="0" w:space="0" w:color="auto"/>
        <w:left w:val="none" w:sz="0" w:space="0" w:color="auto"/>
        <w:bottom w:val="none" w:sz="0" w:space="0" w:color="auto"/>
        <w:right w:val="none" w:sz="0" w:space="0" w:color="auto"/>
      </w:divBdr>
    </w:div>
    <w:div w:id="400106562">
      <w:bodyDiv w:val="1"/>
      <w:marLeft w:val="0"/>
      <w:marRight w:val="0"/>
      <w:marTop w:val="0"/>
      <w:marBottom w:val="0"/>
      <w:divBdr>
        <w:top w:val="none" w:sz="0" w:space="0" w:color="auto"/>
        <w:left w:val="none" w:sz="0" w:space="0" w:color="auto"/>
        <w:bottom w:val="none" w:sz="0" w:space="0" w:color="auto"/>
        <w:right w:val="none" w:sz="0" w:space="0" w:color="auto"/>
      </w:divBdr>
    </w:div>
    <w:div w:id="410933910">
      <w:bodyDiv w:val="1"/>
      <w:marLeft w:val="0"/>
      <w:marRight w:val="0"/>
      <w:marTop w:val="0"/>
      <w:marBottom w:val="0"/>
      <w:divBdr>
        <w:top w:val="none" w:sz="0" w:space="0" w:color="auto"/>
        <w:left w:val="none" w:sz="0" w:space="0" w:color="auto"/>
        <w:bottom w:val="none" w:sz="0" w:space="0" w:color="auto"/>
        <w:right w:val="none" w:sz="0" w:space="0" w:color="auto"/>
      </w:divBdr>
    </w:div>
    <w:div w:id="496458621">
      <w:bodyDiv w:val="1"/>
      <w:marLeft w:val="0"/>
      <w:marRight w:val="0"/>
      <w:marTop w:val="0"/>
      <w:marBottom w:val="0"/>
      <w:divBdr>
        <w:top w:val="none" w:sz="0" w:space="0" w:color="auto"/>
        <w:left w:val="none" w:sz="0" w:space="0" w:color="auto"/>
        <w:bottom w:val="none" w:sz="0" w:space="0" w:color="auto"/>
        <w:right w:val="none" w:sz="0" w:space="0" w:color="auto"/>
      </w:divBdr>
    </w:div>
    <w:div w:id="720251817">
      <w:bodyDiv w:val="1"/>
      <w:marLeft w:val="0"/>
      <w:marRight w:val="0"/>
      <w:marTop w:val="0"/>
      <w:marBottom w:val="0"/>
      <w:divBdr>
        <w:top w:val="none" w:sz="0" w:space="0" w:color="auto"/>
        <w:left w:val="none" w:sz="0" w:space="0" w:color="auto"/>
        <w:bottom w:val="none" w:sz="0" w:space="0" w:color="auto"/>
        <w:right w:val="none" w:sz="0" w:space="0" w:color="auto"/>
      </w:divBdr>
      <w:divsChild>
        <w:div w:id="630063749">
          <w:marLeft w:val="0"/>
          <w:marRight w:val="0"/>
          <w:marTop w:val="0"/>
          <w:marBottom w:val="0"/>
          <w:divBdr>
            <w:top w:val="none" w:sz="0" w:space="0" w:color="auto"/>
            <w:left w:val="none" w:sz="0" w:space="0" w:color="auto"/>
            <w:bottom w:val="none" w:sz="0" w:space="0" w:color="auto"/>
            <w:right w:val="none" w:sz="0" w:space="0" w:color="auto"/>
          </w:divBdr>
        </w:div>
        <w:div w:id="603537267">
          <w:marLeft w:val="0"/>
          <w:marRight w:val="0"/>
          <w:marTop w:val="0"/>
          <w:marBottom w:val="0"/>
          <w:divBdr>
            <w:top w:val="none" w:sz="0" w:space="0" w:color="auto"/>
            <w:left w:val="none" w:sz="0" w:space="0" w:color="auto"/>
            <w:bottom w:val="none" w:sz="0" w:space="0" w:color="auto"/>
            <w:right w:val="none" w:sz="0" w:space="0" w:color="auto"/>
          </w:divBdr>
        </w:div>
        <w:div w:id="1218008966">
          <w:marLeft w:val="0"/>
          <w:marRight w:val="0"/>
          <w:marTop w:val="0"/>
          <w:marBottom w:val="0"/>
          <w:divBdr>
            <w:top w:val="none" w:sz="0" w:space="0" w:color="auto"/>
            <w:left w:val="none" w:sz="0" w:space="0" w:color="auto"/>
            <w:bottom w:val="none" w:sz="0" w:space="0" w:color="auto"/>
            <w:right w:val="none" w:sz="0" w:space="0" w:color="auto"/>
          </w:divBdr>
        </w:div>
        <w:div w:id="1575359693">
          <w:marLeft w:val="0"/>
          <w:marRight w:val="0"/>
          <w:marTop w:val="0"/>
          <w:marBottom w:val="0"/>
          <w:divBdr>
            <w:top w:val="none" w:sz="0" w:space="0" w:color="auto"/>
            <w:left w:val="none" w:sz="0" w:space="0" w:color="auto"/>
            <w:bottom w:val="none" w:sz="0" w:space="0" w:color="auto"/>
            <w:right w:val="none" w:sz="0" w:space="0" w:color="auto"/>
          </w:divBdr>
        </w:div>
        <w:div w:id="366033590">
          <w:marLeft w:val="0"/>
          <w:marRight w:val="0"/>
          <w:marTop w:val="0"/>
          <w:marBottom w:val="0"/>
          <w:divBdr>
            <w:top w:val="none" w:sz="0" w:space="0" w:color="auto"/>
            <w:left w:val="none" w:sz="0" w:space="0" w:color="auto"/>
            <w:bottom w:val="none" w:sz="0" w:space="0" w:color="auto"/>
            <w:right w:val="none" w:sz="0" w:space="0" w:color="auto"/>
          </w:divBdr>
        </w:div>
        <w:div w:id="1922568433">
          <w:marLeft w:val="0"/>
          <w:marRight w:val="0"/>
          <w:marTop w:val="0"/>
          <w:marBottom w:val="0"/>
          <w:divBdr>
            <w:top w:val="none" w:sz="0" w:space="0" w:color="auto"/>
            <w:left w:val="none" w:sz="0" w:space="0" w:color="auto"/>
            <w:bottom w:val="none" w:sz="0" w:space="0" w:color="auto"/>
            <w:right w:val="none" w:sz="0" w:space="0" w:color="auto"/>
          </w:divBdr>
        </w:div>
        <w:div w:id="221254959">
          <w:marLeft w:val="0"/>
          <w:marRight w:val="0"/>
          <w:marTop w:val="0"/>
          <w:marBottom w:val="0"/>
          <w:divBdr>
            <w:top w:val="none" w:sz="0" w:space="0" w:color="auto"/>
            <w:left w:val="none" w:sz="0" w:space="0" w:color="auto"/>
            <w:bottom w:val="none" w:sz="0" w:space="0" w:color="auto"/>
            <w:right w:val="none" w:sz="0" w:space="0" w:color="auto"/>
          </w:divBdr>
        </w:div>
        <w:div w:id="1249971420">
          <w:marLeft w:val="0"/>
          <w:marRight w:val="0"/>
          <w:marTop w:val="0"/>
          <w:marBottom w:val="0"/>
          <w:divBdr>
            <w:top w:val="none" w:sz="0" w:space="0" w:color="auto"/>
            <w:left w:val="none" w:sz="0" w:space="0" w:color="auto"/>
            <w:bottom w:val="none" w:sz="0" w:space="0" w:color="auto"/>
            <w:right w:val="none" w:sz="0" w:space="0" w:color="auto"/>
          </w:divBdr>
        </w:div>
        <w:div w:id="1362978792">
          <w:marLeft w:val="0"/>
          <w:marRight w:val="0"/>
          <w:marTop w:val="0"/>
          <w:marBottom w:val="0"/>
          <w:divBdr>
            <w:top w:val="none" w:sz="0" w:space="0" w:color="auto"/>
            <w:left w:val="none" w:sz="0" w:space="0" w:color="auto"/>
            <w:bottom w:val="none" w:sz="0" w:space="0" w:color="auto"/>
            <w:right w:val="none" w:sz="0" w:space="0" w:color="auto"/>
          </w:divBdr>
        </w:div>
        <w:div w:id="1377971315">
          <w:marLeft w:val="0"/>
          <w:marRight w:val="0"/>
          <w:marTop w:val="0"/>
          <w:marBottom w:val="0"/>
          <w:divBdr>
            <w:top w:val="none" w:sz="0" w:space="0" w:color="auto"/>
            <w:left w:val="none" w:sz="0" w:space="0" w:color="auto"/>
            <w:bottom w:val="none" w:sz="0" w:space="0" w:color="auto"/>
            <w:right w:val="none" w:sz="0" w:space="0" w:color="auto"/>
          </w:divBdr>
        </w:div>
        <w:div w:id="1025059963">
          <w:marLeft w:val="0"/>
          <w:marRight w:val="0"/>
          <w:marTop w:val="0"/>
          <w:marBottom w:val="0"/>
          <w:divBdr>
            <w:top w:val="none" w:sz="0" w:space="0" w:color="auto"/>
            <w:left w:val="none" w:sz="0" w:space="0" w:color="auto"/>
            <w:bottom w:val="none" w:sz="0" w:space="0" w:color="auto"/>
            <w:right w:val="none" w:sz="0" w:space="0" w:color="auto"/>
          </w:divBdr>
        </w:div>
        <w:div w:id="73430846">
          <w:marLeft w:val="0"/>
          <w:marRight w:val="0"/>
          <w:marTop w:val="0"/>
          <w:marBottom w:val="0"/>
          <w:divBdr>
            <w:top w:val="none" w:sz="0" w:space="0" w:color="auto"/>
            <w:left w:val="none" w:sz="0" w:space="0" w:color="auto"/>
            <w:bottom w:val="none" w:sz="0" w:space="0" w:color="auto"/>
            <w:right w:val="none" w:sz="0" w:space="0" w:color="auto"/>
          </w:divBdr>
        </w:div>
      </w:divsChild>
    </w:div>
    <w:div w:id="740060759">
      <w:bodyDiv w:val="1"/>
      <w:marLeft w:val="0"/>
      <w:marRight w:val="0"/>
      <w:marTop w:val="0"/>
      <w:marBottom w:val="0"/>
      <w:divBdr>
        <w:top w:val="none" w:sz="0" w:space="0" w:color="auto"/>
        <w:left w:val="none" w:sz="0" w:space="0" w:color="auto"/>
        <w:bottom w:val="none" w:sz="0" w:space="0" w:color="auto"/>
        <w:right w:val="none" w:sz="0" w:space="0" w:color="auto"/>
      </w:divBdr>
    </w:div>
    <w:div w:id="903179442">
      <w:bodyDiv w:val="1"/>
      <w:marLeft w:val="0"/>
      <w:marRight w:val="0"/>
      <w:marTop w:val="0"/>
      <w:marBottom w:val="0"/>
      <w:divBdr>
        <w:top w:val="none" w:sz="0" w:space="0" w:color="auto"/>
        <w:left w:val="none" w:sz="0" w:space="0" w:color="auto"/>
        <w:bottom w:val="none" w:sz="0" w:space="0" w:color="auto"/>
        <w:right w:val="none" w:sz="0" w:space="0" w:color="auto"/>
      </w:divBdr>
    </w:div>
    <w:div w:id="1175681309">
      <w:bodyDiv w:val="1"/>
      <w:marLeft w:val="0"/>
      <w:marRight w:val="0"/>
      <w:marTop w:val="0"/>
      <w:marBottom w:val="0"/>
      <w:divBdr>
        <w:top w:val="none" w:sz="0" w:space="0" w:color="auto"/>
        <w:left w:val="none" w:sz="0" w:space="0" w:color="auto"/>
        <w:bottom w:val="none" w:sz="0" w:space="0" w:color="auto"/>
        <w:right w:val="none" w:sz="0" w:space="0" w:color="auto"/>
      </w:divBdr>
    </w:div>
    <w:div w:id="1223639417">
      <w:bodyDiv w:val="1"/>
      <w:marLeft w:val="0"/>
      <w:marRight w:val="0"/>
      <w:marTop w:val="0"/>
      <w:marBottom w:val="0"/>
      <w:divBdr>
        <w:top w:val="none" w:sz="0" w:space="0" w:color="auto"/>
        <w:left w:val="none" w:sz="0" w:space="0" w:color="auto"/>
        <w:bottom w:val="none" w:sz="0" w:space="0" w:color="auto"/>
        <w:right w:val="none" w:sz="0" w:space="0" w:color="auto"/>
      </w:divBdr>
    </w:div>
    <w:div w:id="1503618780">
      <w:bodyDiv w:val="1"/>
      <w:marLeft w:val="0"/>
      <w:marRight w:val="0"/>
      <w:marTop w:val="0"/>
      <w:marBottom w:val="0"/>
      <w:divBdr>
        <w:top w:val="none" w:sz="0" w:space="0" w:color="auto"/>
        <w:left w:val="none" w:sz="0" w:space="0" w:color="auto"/>
        <w:bottom w:val="none" w:sz="0" w:space="0" w:color="auto"/>
        <w:right w:val="none" w:sz="0" w:space="0" w:color="auto"/>
      </w:divBdr>
      <w:divsChild>
        <w:div w:id="90525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6655">
              <w:marLeft w:val="0"/>
              <w:marRight w:val="0"/>
              <w:marTop w:val="0"/>
              <w:marBottom w:val="0"/>
              <w:divBdr>
                <w:top w:val="none" w:sz="0" w:space="0" w:color="auto"/>
                <w:left w:val="none" w:sz="0" w:space="0" w:color="auto"/>
                <w:bottom w:val="none" w:sz="0" w:space="0" w:color="auto"/>
                <w:right w:val="none" w:sz="0" w:space="0" w:color="auto"/>
              </w:divBdr>
              <w:divsChild>
                <w:div w:id="1488670235">
                  <w:marLeft w:val="0"/>
                  <w:marRight w:val="0"/>
                  <w:marTop w:val="0"/>
                  <w:marBottom w:val="0"/>
                  <w:divBdr>
                    <w:top w:val="none" w:sz="0" w:space="0" w:color="auto"/>
                    <w:left w:val="none" w:sz="0" w:space="0" w:color="auto"/>
                    <w:bottom w:val="none" w:sz="0" w:space="0" w:color="auto"/>
                    <w:right w:val="none" w:sz="0" w:space="0" w:color="auto"/>
                  </w:divBdr>
                  <w:divsChild>
                    <w:div w:id="683284707">
                      <w:marLeft w:val="0"/>
                      <w:marRight w:val="0"/>
                      <w:marTop w:val="0"/>
                      <w:marBottom w:val="0"/>
                      <w:divBdr>
                        <w:top w:val="none" w:sz="0" w:space="0" w:color="auto"/>
                        <w:left w:val="none" w:sz="0" w:space="0" w:color="auto"/>
                        <w:bottom w:val="none" w:sz="0" w:space="0" w:color="auto"/>
                        <w:right w:val="none" w:sz="0" w:space="0" w:color="auto"/>
                      </w:divBdr>
                      <w:divsChild>
                        <w:div w:id="8152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8504">
      <w:bodyDiv w:val="1"/>
      <w:marLeft w:val="0"/>
      <w:marRight w:val="0"/>
      <w:marTop w:val="0"/>
      <w:marBottom w:val="0"/>
      <w:divBdr>
        <w:top w:val="none" w:sz="0" w:space="0" w:color="auto"/>
        <w:left w:val="none" w:sz="0" w:space="0" w:color="auto"/>
        <w:bottom w:val="none" w:sz="0" w:space="0" w:color="auto"/>
        <w:right w:val="none" w:sz="0" w:space="0" w:color="auto"/>
      </w:divBdr>
    </w:div>
    <w:div w:id="1578710847">
      <w:bodyDiv w:val="1"/>
      <w:marLeft w:val="0"/>
      <w:marRight w:val="0"/>
      <w:marTop w:val="0"/>
      <w:marBottom w:val="0"/>
      <w:divBdr>
        <w:top w:val="none" w:sz="0" w:space="0" w:color="auto"/>
        <w:left w:val="none" w:sz="0" w:space="0" w:color="auto"/>
        <w:bottom w:val="none" w:sz="0" w:space="0" w:color="auto"/>
        <w:right w:val="none" w:sz="0" w:space="0" w:color="auto"/>
      </w:divBdr>
      <w:divsChild>
        <w:div w:id="80489367">
          <w:marLeft w:val="0"/>
          <w:marRight w:val="0"/>
          <w:marTop w:val="0"/>
          <w:marBottom w:val="0"/>
          <w:divBdr>
            <w:top w:val="none" w:sz="0" w:space="0" w:color="auto"/>
            <w:left w:val="none" w:sz="0" w:space="0" w:color="auto"/>
            <w:bottom w:val="none" w:sz="0" w:space="0" w:color="auto"/>
            <w:right w:val="none" w:sz="0" w:space="0" w:color="auto"/>
          </w:divBdr>
          <w:divsChild>
            <w:div w:id="1536767176">
              <w:marLeft w:val="0"/>
              <w:marRight w:val="0"/>
              <w:marTop w:val="0"/>
              <w:marBottom w:val="0"/>
              <w:divBdr>
                <w:top w:val="none" w:sz="0" w:space="0" w:color="auto"/>
                <w:left w:val="none" w:sz="0" w:space="0" w:color="auto"/>
                <w:bottom w:val="none" w:sz="0" w:space="0" w:color="auto"/>
                <w:right w:val="none" w:sz="0" w:space="0" w:color="auto"/>
              </w:divBdr>
              <w:divsChild>
                <w:div w:id="2009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7570">
      <w:bodyDiv w:val="1"/>
      <w:marLeft w:val="0"/>
      <w:marRight w:val="0"/>
      <w:marTop w:val="0"/>
      <w:marBottom w:val="0"/>
      <w:divBdr>
        <w:top w:val="none" w:sz="0" w:space="0" w:color="auto"/>
        <w:left w:val="none" w:sz="0" w:space="0" w:color="auto"/>
        <w:bottom w:val="none" w:sz="0" w:space="0" w:color="auto"/>
        <w:right w:val="none" w:sz="0" w:space="0" w:color="auto"/>
      </w:divBdr>
      <w:divsChild>
        <w:div w:id="1428691987">
          <w:marLeft w:val="0"/>
          <w:marRight w:val="0"/>
          <w:marTop w:val="0"/>
          <w:marBottom w:val="0"/>
          <w:divBdr>
            <w:top w:val="none" w:sz="0" w:space="0" w:color="auto"/>
            <w:left w:val="none" w:sz="0" w:space="0" w:color="auto"/>
            <w:bottom w:val="none" w:sz="0" w:space="0" w:color="auto"/>
            <w:right w:val="none" w:sz="0" w:space="0" w:color="auto"/>
          </w:divBdr>
        </w:div>
        <w:div w:id="600914983">
          <w:marLeft w:val="0"/>
          <w:marRight w:val="0"/>
          <w:marTop w:val="0"/>
          <w:marBottom w:val="0"/>
          <w:divBdr>
            <w:top w:val="none" w:sz="0" w:space="0" w:color="auto"/>
            <w:left w:val="none" w:sz="0" w:space="0" w:color="auto"/>
            <w:bottom w:val="none" w:sz="0" w:space="0" w:color="auto"/>
            <w:right w:val="none" w:sz="0" w:space="0" w:color="auto"/>
          </w:divBdr>
        </w:div>
        <w:div w:id="749040403">
          <w:marLeft w:val="0"/>
          <w:marRight w:val="0"/>
          <w:marTop w:val="0"/>
          <w:marBottom w:val="0"/>
          <w:divBdr>
            <w:top w:val="none" w:sz="0" w:space="0" w:color="auto"/>
            <w:left w:val="none" w:sz="0" w:space="0" w:color="auto"/>
            <w:bottom w:val="none" w:sz="0" w:space="0" w:color="auto"/>
            <w:right w:val="none" w:sz="0" w:space="0" w:color="auto"/>
          </w:divBdr>
        </w:div>
        <w:div w:id="948659645">
          <w:marLeft w:val="0"/>
          <w:marRight w:val="0"/>
          <w:marTop w:val="0"/>
          <w:marBottom w:val="0"/>
          <w:divBdr>
            <w:top w:val="none" w:sz="0" w:space="0" w:color="auto"/>
            <w:left w:val="none" w:sz="0" w:space="0" w:color="auto"/>
            <w:bottom w:val="none" w:sz="0" w:space="0" w:color="auto"/>
            <w:right w:val="none" w:sz="0" w:space="0" w:color="auto"/>
          </w:divBdr>
        </w:div>
        <w:div w:id="961768997">
          <w:marLeft w:val="0"/>
          <w:marRight w:val="0"/>
          <w:marTop w:val="0"/>
          <w:marBottom w:val="0"/>
          <w:divBdr>
            <w:top w:val="none" w:sz="0" w:space="0" w:color="auto"/>
            <w:left w:val="none" w:sz="0" w:space="0" w:color="auto"/>
            <w:bottom w:val="none" w:sz="0" w:space="0" w:color="auto"/>
            <w:right w:val="none" w:sz="0" w:space="0" w:color="auto"/>
          </w:divBdr>
        </w:div>
        <w:div w:id="455374133">
          <w:marLeft w:val="0"/>
          <w:marRight w:val="0"/>
          <w:marTop w:val="0"/>
          <w:marBottom w:val="0"/>
          <w:divBdr>
            <w:top w:val="none" w:sz="0" w:space="0" w:color="auto"/>
            <w:left w:val="none" w:sz="0" w:space="0" w:color="auto"/>
            <w:bottom w:val="none" w:sz="0" w:space="0" w:color="auto"/>
            <w:right w:val="none" w:sz="0" w:space="0" w:color="auto"/>
          </w:divBdr>
        </w:div>
        <w:div w:id="525094197">
          <w:marLeft w:val="0"/>
          <w:marRight w:val="0"/>
          <w:marTop w:val="0"/>
          <w:marBottom w:val="0"/>
          <w:divBdr>
            <w:top w:val="none" w:sz="0" w:space="0" w:color="auto"/>
            <w:left w:val="none" w:sz="0" w:space="0" w:color="auto"/>
            <w:bottom w:val="none" w:sz="0" w:space="0" w:color="auto"/>
            <w:right w:val="none" w:sz="0" w:space="0" w:color="auto"/>
          </w:divBdr>
        </w:div>
        <w:div w:id="272061044">
          <w:marLeft w:val="0"/>
          <w:marRight w:val="0"/>
          <w:marTop w:val="0"/>
          <w:marBottom w:val="0"/>
          <w:divBdr>
            <w:top w:val="none" w:sz="0" w:space="0" w:color="auto"/>
            <w:left w:val="none" w:sz="0" w:space="0" w:color="auto"/>
            <w:bottom w:val="none" w:sz="0" w:space="0" w:color="auto"/>
            <w:right w:val="none" w:sz="0" w:space="0" w:color="auto"/>
          </w:divBdr>
        </w:div>
        <w:div w:id="981613225">
          <w:marLeft w:val="0"/>
          <w:marRight w:val="0"/>
          <w:marTop w:val="0"/>
          <w:marBottom w:val="0"/>
          <w:divBdr>
            <w:top w:val="none" w:sz="0" w:space="0" w:color="auto"/>
            <w:left w:val="none" w:sz="0" w:space="0" w:color="auto"/>
            <w:bottom w:val="none" w:sz="0" w:space="0" w:color="auto"/>
            <w:right w:val="none" w:sz="0" w:space="0" w:color="auto"/>
          </w:divBdr>
        </w:div>
      </w:divsChild>
    </w:div>
    <w:div w:id="189512224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6">
          <w:marLeft w:val="0"/>
          <w:marRight w:val="0"/>
          <w:marTop w:val="0"/>
          <w:marBottom w:val="0"/>
          <w:divBdr>
            <w:top w:val="none" w:sz="0" w:space="0" w:color="auto"/>
            <w:left w:val="none" w:sz="0" w:space="0" w:color="auto"/>
            <w:bottom w:val="none" w:sz="0" w:space="0" w:color="auto"/>
            <w:right w:val="none" w:sz="0" w:space="0" w:color="auto"/>
          </w:divBdr>
          <w:divsChild>
            <w:div w:id="712730621">
              <w:marLeft w:val="0"/>
              <w:marRight w:val="0"/>
              <w:marTop w:val="0"/>
              <w:marBottom w:val="0"/>
              <w:divBdr>
                <w:top w:val="none" w:sz="0" w:space="0" w:color="auto"/>
                <w:left w:val="none" w:sz="0" w:space="0" w:color="auto"/>
                <w:bottom w:val="none" w:sz="0" w:space="0" w:color="auto"/>
                <w:right w:val="none" w:sz="0" w:space="0" w:color="auto"/>
              </w:divBdr>
              <w:divsChild>
                <w:div w:id="1047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645">
      <w:bodyDiv w:val="1"/>
      <w:marLeft w:val="0"/>
      <w:marRight w:val="0"/>
      <w:marTop w:val="0"/>
      <w:marBottom w:val="0"/>
      <w:divBdr>
        <w:top w:val="none" w:sz="0" w:space="0" w:color="auto"/>
        <w:left w:val="none" w:sz="0" w:space="0" w:color="auto"/>
        <w:bottom w:val="none" w:sz="0" w:space="0" w:color="auto"/>
        <w:right w:val="none" w:sz="0" w:space="0" w:color="auto"/>
      </w:divBdr>
      <w:divsChild>
        <w:div w:id="129400102">
          <w:marLeft w:val="0"/>
          <w:marRight w:val="0"/>
          <w:marTop w:val="0"/>
          <w:marBottom w:val="0"/>
          <w:divBdr>
            <w:top w:val="none" w:sz="0" w:space="0" w:color="auto"/>
            <w:left w:val="none" w:sz="0" w:space="0" w:color="auto"/>
            <w:bottom w:val="none" w:sz="0" w:space="0" w:color="auto"/>
            <w:right w:val="none" w:sz="0" w:space="0" w:color="auto"/>
          </w:divBdr>
        </w:div>
        <w:div w:id="1301568132">
          <w:marLeft w:val="0"/>
          <w:marRight w:val="0"/>
          <w:marTop w:val="0"/>
          <w:marBottom w:val="0"/>
          <w:divBdr>
            <w:top w:val="none" w:sz="0" w:space="0" w:color="auto"/>
            <w:left w:val="none" w:sz="0" w:space="0" w:color="auto"/>
            <w:bottom w:val="none" w:sz="0" w:space="0" w:color="auto"/>
            <w:right w:val="none" w:sz="0" w:space="0" w:color="auto"/>
          </w:divBdr>
        </w:div>
        <w:div w:id="453864207">
          <w:marLeft w:val="0"/>
          <w:marRight w:val="0"/>
          <w:marTop w:val="0"/>
          <w:marBottom w:val="0"/>
          <w:divBdr>
            <w:top w:val="none" w:sz="0" w:space="0" w:color="auto"/>
            <w:left w:val="none" w:sz="0" w:space="0" w:color="auto"/>
            <w:bottom w:val="none" w:sz="0" w:space="0" w:color="auto"/>
            <w:right w:val="none" w:sz="0" w:space="0" w:color="auto"/>
          </w:divBdr>
        </w:div>
        <w:div w:id="1128359842">
          <w:marLeft w:val="0"/>
          <w:marRight w:val="0"/>
          <w:marTop w:val="0"/>
          <w:marBottom w:val="0"/>
          <w:divBdr>
            <w:top w:val="none" w:sz="0" w:space="0" w:color="auto"/>
            <w:left w:val="none" w:sz="0" w:space="0" w:color="auto"/>
            <w:bottom w:val="none" w:sz="0" w:space="0" w:color="auto"/>
            <w:right w:val="none" w:sz="0" w:space="0" w:color="auto"/>
          </w:divBdr>
        </w:div>
        <w:div w:id="1392774268">
          <w:marLeft w:val="0"/>
          <w:marRight w:val="0"/>
          <w:marTop w:val="0"/>
          <w:marBottom w:val="0"/>
          <w:divBdr>
            <w:top w:val="none" w:sz="0" w:space="0" w:color="auto"/>
            <w:left w:val="none" w:sz="0" w:space="0" w:color="auto"/>
            <w:bottom w:val="none" w:sz="0" w:space="0" w:color="auto"/>
            <w:right w:val="none" w:sz="0" w:space="0" w:color="auto"/>
          </w:divBdr>
        </w:div>
        <w:div w:id="107431533">
          <w:marLeft w:val="0"/>
          <w:marRight w:val="0"/>
          <w:marTop w:val="0"/>
          <w:marBottom w:val="0"/>
          <w:divBdr>
            <w:top w:val="none" w:sz="0" w:space="0" w:color="auto"/>
            <w:left w:val="none" w:sz="0" w:space="0" w:color="auto"/>
            <w:bottom w:val="none" w:sz="0" w:space="0" w:color="auto"/>
            <w:right w:val="none" w:sz="0" w:space="0" w:color="auto"/>
          </w:divBdr>
        </w:div>
        <w:div w:id="1498499093">
          <w:marLeft w:val="0"/>
          <w:marRight w:val="0"/>
          <w:marTop w:val="0"/>
          <w:marBottom w:val="0"/>
          <w:divBdr>
            <w:top w:val="none" w:sz="0" w:space="0" w:color="auto"/>
            <w:left w:val="none" w:sz="0" w:space="0" w:color="auto"/>
            <w:bottom w:val="none" w:sz="0" w:space="0" w:color="auto"/>
            <w:right w:val="none" w:sz="0" w:space="0" w:color="auto"/>
          </w:divBdr>
        </w:div>
        <w:div w:id="1984459775">
          <w:marLeft w:val="0"/>
          <w:marRight w:val="0"/>
          <w:marTop w:val="0"/>
          <w:marBottom w:val="0"/>
          <w:divBdr>
            <w:top w:val="none" w:sz="0" w:space="0" w:color="auto"/>
            <w:left w:val="none" w:sz="0" w:space="0" w:color="auto"/>
            <w:bottom w:val="none" w:sz="0" w:space="0" w:color="auto"/>
            <w:right w:val="none" w:sz="0" w:space="0" w:color="auto"/>
          </w:divBdr>
        </w:div>
        <w:div w:id="656812286">
          <w:marLeft w:val="0"/>
          <w:marRight w:val="0"/>
          <w:marTop w:val="0"/>
          <w:marBottom w:val="0"/>
          <w:divBdr>
            <w:top w:val="none" w:sz="0" w:space="0" w:color="auto"/>
            <w:left w:val="none" w:sz="0" w:space="0" w:color="auto"/>
            <w:bottom w:val="none" w:sz="0" w:space="0" w:color="auto"/>
            <w:right w:val="none" w:sz="0" w:space="0" w:color="auto"/>
          </w:divBdr>
        </w:div>
        <w:div w:id="1033382936">
          <w:marLeft w:val="0"/>
          <w:marRight w:val="0"/>
          <w:marTop w:val="0"/>
          <w:marBottom w:val="0"/>
          <w:divBdr>
            <w:top w:val="none" w:sz="0" w:space="0" w:color="auto"/>
            <w:left w:val="none" w:sz="0" w:space="0" w:color="auto"/>
            <w:bottom w:val="none" w:sz="0" w:space="0" w:color="auto"/>
            <w:right w:val="none" w:sz="0" w:space="0" w:color="auto"/>
          </w:divBdr>
        </w:div>
        <w:div w:id="878275865">
          <w:marLeft w:val="0"/>
          <w:marRight w:val="0"/>
          <w:marTop w:val="0"/>
          <w:marBottom w:val="0"/>
          <w:divBdr>
            <w:top w:val="none" w:sz="0" w:space="0" w:color="auto"/>
            <w:left w:val="none" w:sz="0" w:space="0" w:color="auto"/>
            <w:bottom w:val="none" w:sz="0" w:space="0" w:color="auto"/>
            <w:right w:val="none" w:sz="0" w:space="0" w:color="auto"/>
          </w:divBdr>
        </w:div>
        <w:div w:id="1966543778">
          <w:marLeft w:val="0"/>
          <w:marRight w:val="0"/>
          <w:marTop w:val="0"/>
          <w:marBottom w:val="0"/>
          <w:divBdr>
            <w:top w:val="none" w:sz="0" w:space="0" w:color="auto"/>
            <w:left w:val="none" w:sz="0" w:space="0" w:color="auto"/>
            <w:bottom w:val="none" w:sz="0" w:space="0" w:color="auto"/>
            <w:right w:val="none" w:sz="0" w:space="0" w:color="auto"/>
          </w:divBdr>
        </w:div>
        <w:div w:id="702748414">
          <w:marLeft w:val="0"/>
          <w:marRight w:val="0"/>
          <w:marTop w:val="0"/>
          <w:marBottom w:val="0"/>
          <w:divBdr>
            <w:top w:val="none" w:sz="0" w:space="0" w:color="auto"/>
            <w:left w:val="none" w:sz="0" w:space="0" w:color="auto"/>
            <w:bottom w:val="none" w:sz="0" w:space="0" w:color="auto"/>
            <w:right w:val="none" w:sz="0" w:space="0" w:color="auto"/>
          </w:divBdr>
        </w:div>
        <w:div w:id="490214617">
          <w:marLeft w:val="0"/>
          <w:marRight w:val="0"/>
          <w:marTop w:val="0"/>
          <w:marBottom w:val="0"/>
          <w:divBdr>
            <w:top w:val="none" w:sz="0" w:space="0" w:color="auto"/>
            <w:left w:val="none" w:sz="0" w:space="0" w:color="auto"/>
            <w:bottom w:val="none" w:sz="0" w:space="0" w:color="auto"/>
            <w:right w:val="none" w:sz="0" w:space="0" w:color="auto"/>
          </w:divBdr>
        </w:div>
        <w:div w:id="1779988565">
          <w:marLeft w:val="0"/>
          <w:marRight w:val="0"/>
          <w:marTop w:val="0"/>
          <w:marBottom w:val="0"/>
          <w:divBdr>
            <w:top w:val="none" w:sz="0" w:space="0" w:color="auto"/>
            <w:left w:val="none" w:sz="0" w:space="0" w:color="auto"/>
            <w:bottom w:val="none" w:sz="0" w:space="0" w:color="auto"/>
            <w:right w:val="none" w:sz="0" w:space="0" w:color="auto"/>
          </w:divBdr>
        </w:div>
        <w:div w:id="2061592898">
          <w:marLeft w:val="0"/>
          <w:marRight w:val="0"/>
          <w:marTop w:val="0"/>
          <w:marBottom w:val="0"/>
          <w:divBdr>
            <w:top w:val="none" w:sz="0" w:space="0" w:color="auto"/>
            <w:left w:val="none" w:sz="0" w:space="0" w:color="auto"/>
            <w:bottom w:val="none" w:sz="0" w:space="0" w:color="auto"/>
            <w:right w:val="none" w:sz="0" w:space="0" w:color="auto"/>
          </w:divBdr>
        </w:div>
        <w:div w:id="808940040">
          <w:marLeft w:val="0"/>
          <w:marRight w:val="0"/>
          <w:marTop w:val="0"/>
          <w:marBottom w:val="0"/>
          <w:divBdr>
            <w:top w:val="none" w:sz="0" w:space="0" w:color="auto"/>
            <w:left w:val="none" w:sz="0" w:space="0" w:color="auto"/>
            <w:bottom w:val="none" w:sz="0" w:space="0" w:color="auto"/>
            <w:right w:val="none" w:sz="0" w:space="0" w:color="auto"/>
          </w:divBdr>
        </w:div>
        <w:div w:id="1204443792">
          <w:marLeft w:val="0"/>
          <w:marRight w:val="0"/>
          <w:marTop w:val="0"/>
          <w:marBottom w:val="0"/>
          <w:divBdr>
            <w:top w:val="none" w:sz="0" w:space="0" w:color="auto"/>
            <w:left w:val="none" w:sz="0" w:space="0" w:color="auto"/>
            <w:bottom w:val="none" w:sz="0" w:space="0" w:color="auto"/>
            <w:right w:val="none" w:sz="0" w:space="0" w:color="auto"/>
          </w:divBdr>
        </w:div>
      </w:divsChild>
    </w:div>
    <w:div w:id="1978416235">
      <w:bodyDiv w:val="1"/>
      <w:marLeft w:val="0"/>
      <w:marRight w:val="0"/>
      <w:marTop w:val="0"/>
      <w:marBottom w:val="0"/>
      <w:divBdr>
        <w:top w:val="none" w:sz="0" w:space="0" w:color="auto"/>
        <w:left w:val="none" w:sz="0" w:space="0" w:color="auto"/>
        <w:bottom w:val="none" w:sz="0" w:space="0" w:color="auto"/>
        <w:right w:val="none" w:sz="0" w:space="0" w:color="auto"/>
      </w:divBdr>
      <w:divsChild>
        <w:div w:id="994144614">
          <w:marLeft w:val="0"/>
          <w:marRight w:val="0"/>
          <w:marTop w:val="0"/>
          <w:marBottom w:val="0"/>
          <w:divBdr>
            <w:top w:val="none" w:sz="0" w:space="0" w:color="auto"/>
            <w:left w:val="none" w:sz="0" w:space="0" w:color="auto"/>
            <w:bottom w:val="none" w:sz="0" w:space="0" w:color="auto"/>
            <w:right w:val="none" w:sz="0" w:space="0" w:color="auto"/>
          </w:divBdr>
          <w:divsChild>
            <w:div w:id="1750417467">
              <w:marLeft w:val="0"/>
              <w:marRight w:val="0"/>
              <w:marTop w:val="0"/>
              <w:marBottom w:val="0"/>
              <w:divBdr>
                <w:top w:val="none" w:sz="0" w:space="0" w:color="auto"/>
                <w:left w:val="none" w:sz="0" w:space="0" w:color="auto"/>
                <w:bottom w:val="none" w:sz="0" w:space="0" w:color="auto"/>
                <w:right w:val="none" w:sz="0" w:space="0" w:color="auto"/>
              </w:divBdr>
              <w:divsChild>
                <w:div w:id="7076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3143</Words>
  <Characters>15748</Characters>
  <Application>Microsoft Office Word</Application>
  <DocSecurity>0</DocSecurity>
  <Lines>393</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marty</dc:creator>
  <cp:keywords/>
  <dc:description/>
  <cp:lastModifiedBy>christiane marty</cp:lastModifiedBy>
  <cp:revision>2</cp:revision>
  <cp:lastPrinted>2022-02-19T16:38:00Z</cp:lastPrinted>
  <dcterms:created xsi:type="dcterms:W3CDTF">2022-02-26T09:17:00Z</dcterms:created>
  <dcterms:modified xsi:type="dcterms:W3CDTF">2022-02-26T09:17:00Z</dcterms:modified>
</cp:coreProperties>
</file>